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6A" w:rsidRDefault="0040601C" w:rsidP="009A6F4C">
      <w:pPr>
        <w:pBdr>
          <w:top w:val="single" w:sz="4" w:space="1" w:color="auto"/>
          <w:left w:val="single" w:sz="4" w:space="4" w:color="auto"/>
          <w:bottom w:val="single" w:sz="4" w:space="1" w:color="auto"/>
          <w:right w:val="single" w:sz="4" w:space="4" w:color="auto"/>
        </w:pBdr>
        <w:jc w:val="center"/>
        <w:rPr>
          <w:b/>
          <w:bCs/>
          <w:sz w:val="28"/>
          <w:szCs w:val="28"/>
        </w:rPr>
      </w:pPr>
      <w:r>
        <w:rPr>
          <w:b/>
          <w:bCs/>
          <w:sz w:val="28"/>
          <w:szCs w:val="28"/>
        </w:rPr>
        <w:t xml:space="preserve">Self Assessment Report </w:t>
      </w:r>
      <w:r w:rsidR="00C32171">
        <w:rPr>
          <w:b/>
          <w:bCs/>
          <w:sz w:val="28"/>
          <w:szCs w:val="28"/>
        </w:rPr>
        <w:t>(</w:t>
      </w:r>
      <w:r>
        <w:rPr>
          <w:b/>
          <w:bCs/>
          <w:sz w:val="28"/>
          <w:szCs w:val="28"/>
        </w:rPr>
        <w:t>SAR</w:t>
      </w:r>
      <w:r w:rsidR="00C32171">
        <w:rPr>
          <w:b/>
          <w:bCs/>
          <w:sz w:val="28"/>
          <w:szCs w:val="28"/>
        </w:rPr>
        <w:t>)</w:t>
      </w:r>
      <w:r>
        <w:rPr>
          <w:b/>
          <w:bCs/>
          <w:sz w:val="28"/>
          <w:szCs w:val="28"/>
        </w:rPr>
        <w:t xml:space="preserve"> Format</w:t>
      </w:r>
    </w:p>
    <w:p w:rsidR="0040601C" w:rsidRDefault="0040601C" w:rsidP="00B1306A">
      <w:pPr>
        <w:jc w:val="both"/>
        <w:rPr>
          <w:sz w:val="24"/>
          <w:szCs w:val="24"/>
        </w:rPr>
      </w:pPr>
      <w:r>
        <w:rPr>
          <w:sz w:val="24"/>
          <w:szCs w:val="24"/>
        </w:rPr>
        <w:t>Given below is a compiled version of the SAR format based on the Self Assessment Manual (2</w:t>
      </w:r>
      <w:r w:rsidRPr="0040601C">
        <w:rPr>
          <w:sz w:val="24"/>
          <w:szCs w:val="24"/>
          <w:vertAlign w:val="superscript"/>
        </w:rPr>
        <w:t>nd</w:t>
      </w:r>
      <w:r>
        <w:rPr>
          <w:sz w:val="24"/>
          <w:szCs w:val="24"/>
        </w:rPr>
        <w:t xml:space="preserve"> edition) and the presentations by Dr. </w:t>
      </w:r>
      <w:proofErr w:type="spellStart"/>
      <w:r>
        <w:rPr>
          <w:sz w:val="24"/>
          <w:szCs w:val="24"/>
        </w:rPr>
        <w:t>Adhikary</w:t>
      </w:r>
      <w:proofErr w:type="spellEnd"/>
      <w:r>
        <w:rPr>
          <w:sz w:val="24"/>
          <w:szCs w:val="24"/>
        </w:rPr>
        <w:t xml:space="preserve">, QAU and Dr. </w:t>
      </w:r>
      <w:proofErr w:type="spellStart"/>
      <w:r>
        <w:rPr>
          <w:sz w:val="24"/>
          <w:szCs w:val="24"/>
        </w:rPr>
        <w:t>Jahan</w:t>
      </w:r>
      <w:proofErr w:type="spellEnd"/>
      <w:r>
        <w:rPr>
          <w:sz w:val="24"/>
          <w:szCs w:val="24"/>
        </w:rPr>
        <w:t xml:space="preserve">, KU. This is a suggested format indicating what should ideally be covered in the report. </w:t>
      </w:r>
    </w:p>
    <w:p w:rsidR="00B95DF3" w:rsidRDefault="0040601C" w:rsidP="00B1306A">
      <w:pPr>
        <w:jc w:val="both"/>
        <w:rPr>
          <w:sz w:val="24"/>
          <w:szCs w:val="24"/>
        </w:rPr>
      </w:pPr>
      <w:r>
        <w:rPr>
          <w:sz w:val="24"/>
          <w:szCs w:val="24"/>
        </w:rPr>
        <w:t xml:space="preserve">Apart </w:t>
      </w:r>
      <w:r w:rsidR="00B95DF3">
        <w:rPr>
          <w:sz w:val="24"/>
          <w:szCs w:val="24"/>
        </w:rPr>
        <w:t>from</w:t>
      </w:r>
      <w:r>
        <w:rPr>
          <w:sz w:val="24"/>
          <w:szCs w:val="24"/>
        </w:rPr>
        <w:t xml:space="preserve"> the introductory and </w:t>
      </w:r>
      <w:r w:rsidR="00B95DF3">
        <w:rPr>
          <w:sz w:val="24"/>
          <w:szCs w:val="24"/>
        </w:rPr>
        <w:t>concluding</w:t>
      </w:r>
      <w:r>
        <w:rPr>
          <w:sz w:val="24"/>
          <w:szCs w:val="24"/>
        </w:rPr>
        <w:t xml:space="preserve"> chapters and the chapter on SWOT analysis, the </w:t>
      </w:r>
      <w:r w:rsidR="00B95DF3">
        <w:rPr>
          <w:sz w:val="24"/>
          <w:szCs w:val="24"/>
        </w:rPr>
        <w:t>remaining</w:t>
      </w:r>
      <w:r>
        <w:rPr>
          <w:sz w:val="24"/>
          <w:szCs w:val="24"/>
        </w:rPr>
        <w:t xml:space="preserve"> 9 chapters are </w:t>
      </w:r>
      <w:r w:rsidR="00B95DF3">
        <w:rPr>
          <w:sz w:val="24"/>
          <w:szCs w:val="24"/>
        </w:rPr>
        <w:t>addressing</w:t>
      </w:r>
      <w:r>
        <w:rPr>
          <w:sz w:val="24"/>
          <w:szCs w:val="24"/>
        </w:rPr>
        <w:t xml:space="preserve"> </w:t>
      </w:r>
      <w:r w:rsidR="00B95DF3">
        <w:rPr>
          <w:sz w:val="24"/>
          <w:szCs w:val="24"/>
        </w:rPr>
        <w:t>the</w:t>
      </w:r>
      <w:r>
        <w:rPr>
          <w:sz w:val="24"/>
          <w:szCs w:val="24"/>
        </w:rPr>
        <w:t xml:space="preserve"> 9 </w:t>
      </w:r>
      <w:r w:rsidR="00B95DF3">
        <w:rPr>
          <w:sz w:val="24"/>
          <w:szCs w:val="24"/>
        </w:rPr>
        <w:t>criteria</w:t>
      </w:r>
      <w:r>
        <w:rPr>
          <w:sz w:val="24"/>
          <w:szCs w:val="24"/>
        </w:rPr>
        <w:t xml:space="preserve"> of quality assurance. Under </w:t>
      </w:r>
      <w:r w:rsidR="00B95DF3">
        <w:rPr>
          <w:sz w:val="24"/>
          <w:szCs w:val="24"/>
        </w:rPr>
        <w:t>e</w:t>
      </w:r>
      <w:r>
        <w:rPr>
          <w:sz w:val="24"/>
          <w:szCs w:val="24"/>
        </w:rPr>
        <w:t xml:space="preserve">ach </w:t>
      </w:r>
      <w:r w:rsidR="00B95DF3">
        <w:rPr>
          <w:sz w:val="24"/>
          <w:szCs w:val="24"/>
        </w:rPr>
        <w:t>criterion</w:t>
      </w:r>
      <w:r>
        <w:rPr>
          <w:sz w:val="24"/>
          <w:szCs w:val="24"/>
        </w:rPr>
        <w:t xml:space="preserve"> there are </w:t>
      </w:r>
      <w:r w:rsidR="00B95DF3">
        <w:rPr>
          <w:sz w:val="24"/>
          <w:szCs w:val="24"/>
        </w:rPr>
        <w:t>standards</w:t>
      </w:r>
      <w:r>
        <w:rPr>
          <w:sz w:val="24"/>
          <w:szCs w:val="24"/>
        </w:rPr>
        <w:t xml:space="preserve"> and all these standard need to be addressed in </w:t>
      </w:r>
      <w:r w:rsidR="00B95DF3">
        <w:rPr>
          <w:sz w:val="24"/>
          <w:szCs w:val="24"/>
        </w:rPr>
        <w:t>the</w:t>
      </w:r>
      <w:r>
        <w:rPr>
          <w:sz w:val="24"/>
          <w:szCs w:val="24"/>
        </w:rPr>
        <w:t xml:space="preserve"> chapter</w:t>
      </w:r>
      <w:r w:rsidR="00B95DF3">
        <w:rPr>
          <w:sz w:val="24"/>
          <w:szCs w:val="24"/>
        </w:rPr>
        <w:t xml:space="preserve"> related to the criterion</w:t>
      </w:r>
      <w:r>
        <w:rPr>
          <w:sz w:val="24"/>
          <w:szCs w:val="24"/>
        </w:rPr>
        <w:t>. In the forma</w:t>
      </w:r>
      <w:r w:rsidR="00B95DF3">
        <w:rPr>
          <w:sz w:val="24"/>
          <w:szCs w:val="24"/>
        </w:rPr>
        <w:t>t given below</w:t>
      </w:r>
      <w:r>
        <w:rPr>
          <w:sz w:val="24"/>
          <w:szCs w:val="24"/>
        </w:rPr>
        <w:t xml:space="preserve">, </w:t>
      </w:r>
      <w:r w:rsidR="00333831">
        <w:rPr>
          <w:sz w:val="24"/>
          <w:szCs w:val="24"/>
        </w:rPr>
        <w:t xml:space="preserve">the standards are grouped into different </w:t>
      </w:r>
      <w:r>
        <w:rPr>
          <w:sz w:val="24"/>
          <w:szCs w:val="24"/>
        </w:rPr>
        <w:t>section</w:t>
      </w:r>
      <w:r w:rsidR="00333831">
        <w:rPr>
          <w:sz w:val="24"/>
          <w:szCs w:val="24"/>
        </w:rPr>
        <w:t xml:space="preserve">s under each criterion. </w:t>
      </w:r>
      <w:r>
        <w:rPr>
          <w:sz w:val="24"/>
          <w:szCs w:val="24"/>
        </w:rPr>
        <w:t xml:space="preserve"> </w:t>
      </w:r>
    </w:p>
    <w:p w:rsidR="00144560" w:rsidRDefault="0040601C" w:rsidP="00B1306A">
      <w:pPr>
        <w:jc w:val="both"/>
        <w:rPr>
          <w:sz w:val="24"/>
          <w:szCs w:val="24"/>
        </w:rPr>
      </w:pPr>
      <w:r>
        <w:rPr>
          <w:sz w:val="24"/>
          <w:szCs w:val="24"/>
        </w:rPr>
        <w:t xml:space="preserve">Your report is going to be </w:t>
      </w:r>
      <w:r w:rsidR="00B95DF3">
        <w:rPr>
          <w:sz w:val="24"/>
          <w:szCs w:val="24"/>
        </w:rPr>
        <w:t>based</w:t>
      </w:r>
      <w:r>
        <w:rPr>
          <w:sz w:val="24"/>
          <w:szCs w:val="24"/>
        </w:rPr>
        <w:t xml:space="preserve"> on the evidences you have gathered </w:t>
      </w:r>
      <w:r w:rsidR="00B95DF3">
        <w:rPr>
          <w:sz w:val="24"/>
          <w:szCs w:val="24"/>
        </w:rPr>
        <w:t xml:space="preserve">for each standard through survey, FGD, interview and document consultation. Do not clutter your report with too many tables and graphs. Try to be </w:t>
      </w:r>
      <w:r w:rsidR="00333831">
        <w:rPr>
          <w:sz w:val="24"/>
          <w:szCs w:val="24"/>
        </w:rPr>
        <w:t xml:space="preserve">precise and </w:t>
      </w:r>
      <w:r w:rsidR="00B95DF3">
        <w:rPr>
          <w:sz w:val="24"/>
          <w:szCs w:val="24"/>
        </w:rPr>
        <w:t xml:space="preserve">consistent in your writing. For each standard there is a question in the survey and you also gather </w:t>
      </w:r>
      <w:r w:rsidR="00C32171">
        <w:rPr>
          <w:sz w:val="24"/>
          <w:szCs w:val="24"/>
        </w:rPr>
        <w:t xml:space="preserve">other </w:t>
      </w:r>
      <w:r w:rsidR="00B95DF3">
        <w:rPr>
          <w:sz w:val="24"/>
          <w:szCs w:val="24"/>
        </w:rPr>
        <w:t>evidence</w:t>
      </w:r>
      <w:r w:rsidR="00C32171">
        <w:rPr>
          <w:sz w:val="24"/>
          <w:szCs w:val="24"/>
        </w:rPr>
        <w:t>s</w:t>
      </w:r>
      <w:r w:rsidR="00B95DF3">
        <w:rPr>
          <w:sz w:val="24"/>
          <w:szCs w:val="24"/>
        </w:rPr>
        <w:t xml:space="preserve"> in its </w:t>
      </w:r>
      <w:proofErr w:type="spellStart"/>
      <w:r w:rsidR="00B95DF3">
        <w:rPr>
          <w:sz w:val="24"/>
          <w:szCs w:val="24"/>
        </w:rPr>
        <w:t>favour</w:t>
      </w:r>
      <w:proofErr w:type="spellEnd"/>
      <w:r w:rsidR="00144560">
        <w:rPr>
          <w:sz w:val="24"/>
          <w:szCs w:val="24"/>
        </w:rPr>
        <w:t xml:space="preserve">. </w:t>
      </w:r>
      <w:r w:rsidR="00234433">
        <w:rPr>
          <w:sz w:val="24"/>
          <w:szCs w:val="24"/>
        </w:rPr>
        <w:t xml:space="preserve">We have provided a </w:t>
      </w:r>
      <w:r w:rsidR="00234433" w:rsidRPr="00C36320">
        <w:rPr>
          <w:i/>
          <w:iCs/>
          <w:sz w:val="24"/>
          <w:szCs w:val="24"/>
          <w:u w:val="single"/>
        </w:rPr>
        <w:t xml:space="preserve">List of Evidences </w:t>
      </w:r>
      <w:proofErr w:type="gramStart"/>
      <w:r w:rsidR="00234433" w:rsidRPr="00C36320">
        <w:rPr>
          <w:i/>
          <w:iCs/>
          <w:sz w:val="24"/>
          <w:szCs w:val="24"/>
          <w:u w:val="single"/>
        </w:rPr>
        <w:t>Needed</w:t>
      </w:r>
      <w:proofErr w:type="gramEnd"/>
      <w:r w:rsidR="00234433">
        <w:rPr>
          <w:sz w:val="24"/>
          <w:szCs w:val="24"/>
        </w:rPr>
        <w:t xml:space="preserve"> earlier to help you with what evidences to gather. </w:t>
      </w:r>
      <w:r w:rsidR="00234433" w:rsidRPr="00C36320">
        <w:rPr>
          <w:iCs/>
          <w:sz w:val="24"/>
          <w:szCs w:val="24"/>
        </w:rPr>
        <w:t>The</w:t>
      </w:r>
      <w:r w:rsidR="00234433" w:rsidRPr="00B13D13">
        <w:rPr>
          <w:i/>
          <w:iCs/>
          <w:sz w:val="24"/>
          <w:szCs w:val="24"/>
        </w:rPr>
        <w:t xml:space="preserve"> </w:t>
      </w:r>
      <w:r w:rsidR="00B13D13" w:rsidRPr="00C36320">
        <w:rPr>
          <w:i/>
          <w:iCs/>
          <w:sz w:val="24"/>
          <w:szCs w:val="24"/>
          <w:u w:val="single"/>
        </w:rPr>
        <w:t>Central Document F</w:t>
      </w:r>
      <w:r w:rsidR="00234433" w:rsidRPr="00C36320">
        <w:rPr>
          <w:i/>
          <w:iCs/>
          <w:sz w:val="24"/>
          <w:szCs w:val="24"/>
          <w:u w:val="single"/>
        </w:rPr>
        <w:t>older</w:t>
      </w:r>
      <w:r w:rsidR="00234433">
        <w:rPr>
          <w:sz w:val="24"/>
          <w:szCs w:val="24"/>
        </w:rPr>
        <w:t xml:space="preserve"> will</w:t>
      </w:r>
      <w:r w:rsidR="00144560">
        <w:rPr>
          <w:sz w:val="24"/>
          <w:szCs w:val="24"/>
        </w:rPr>
        <w:t xml:space="preserve"> also be helpful in this regard. </w:t>
      </w:r>
      <w:proofErr w:type="spellStart"/>
      <w:r w:rsidR="00144560">
        <w:rPr>
          <w:sz w:val="24"/>
          <w:szCs w:val="24"/>
        </w:rPr>
        <w:t>Keep’em</w:t>
      </w:r>
      <w:proofErr w:type="spellEnd"/>
      <w:r w:rsidR="00144560">
        <w:rPr>
          <w:sz w:val="24"/>
          <w:szCs w:val="24"/>
        </w:rPr>
        <w:t xml:space="preserve"> handy! </w:t>
      </w:r>
      <w:r w:rsidR="00B95DF3">
        <w:rPr>
          <w:sz w:val="24"/>
          <w:szCs w:val="24"/>
        </w:rPr>
        <w:t xml:space="preserve">You discuss both survey and non-survey </w:t>
      </w:r>
      <w:r w:rsidR="00B13D13">
        <w:rPr>
          <w:sz w:val="24"/>
          <w:szCs w:val="24"/>
        </w:rPr>
        <w:t xml:space="preserve">evidences </w:t>
      </w:r>
      <w:r w:rsidR="00B95DF3">
        <w:rPr>
          <w:sz w:val="24"/>
          <w:szCs w:val="24"/>
        </w:rPr>
        <w:t xml:space="preserve">(See sample in the end of this document). </w:t>
      </w:r>
    </w:p>
    <w:p w:rsidR="00B1306A" w:rsidRDefault="001D023B" w:rsidP="00B1306A">
      <w:pPr>
        <w:jc w:val="both"/>
        <w:rPr>
          <w:sz w:val="24"/>
          <w:szCs w:val="24"/>
        </w:rPr>
      </w:pPr>
      <w:r>
        <w:rPr>
          <w:sz w:val="24"/>
          <w:szCs w:val="24"/>
        </w:rPr>
        <w:t xml:space="preserve">In </w:t>
      </w:r>
      <w:r w:rsidR="00C32171">
        <w:rPr>
          <w:sz w:val="24"/>
          <w:szCs w:val="24"/>
        </w:rPr>
        <w:t>your survey, there a</w:t>
      </w:r>
      <w:r>
        <w:rPr>
          <w:sz w:val="24"/>
          <w:szCs w:val="24"/>
        </w:rPr>
        <w:t xml:space="preserve">re some questions not directly related to any standards but broadly related to the criteria. Discuss those </w:t>
      </w:r>
      <w:r w:rsidR="00C32171">
        <w:rPr>
          <w:sz w:val="24"/>
          <w:szCs w:val="24"/>
        </w:rPr>
        <w:t>questions</w:t>
      </w:r>
      <w:r>
        <w:rPr>
          <w:sz w:val="24"/>
          <w:szCs w:val="24"/>
        </w:rPr>
        <w:t xml:space="preserve"> in the end of each chapter. </w:t>
      </w:r>
      <w:r w:rsidR="008259B7">
        <w:rPr>
          <w:sz w:val="24"/>
          <w:szCs w:val="24"/>
        </w:rPr>
        <w:t>Moreover, during your investigation if you come up with some findings that are broadly related to a criterion but not necessarily directly addressing</w:t>
      </w:r>
      <w:r w:rsidR="00144560">
        <w:rPr>
          <w:sz w:val="24"/>
          <w:szCs w:val="24"/>
        </w:rPr>
        <w:t xml:space="preserve"> a standard, please do keep them</w:t>
      </w:r>
      <w:r w:rsidR="008259B7">
        <w:rPr>
          <w:sz w:val="24"/>
          <w:szCs w:val="24"/>
        </w:rPr>
        <w:t xml:space="preserve"> in your discussions. </w:t>
      </w:r>
      <w:r>
        <w:rPr>
          <w:sz w:val="24"/>
          <w:szCs w:val="24"/>
        </w:rPr>
        <w:t xml:space="preserve"> </w:t>
      </w:r>
    </w:p>
    <w:p w:rsidR="009D1AFB" w:rsidRDefault="006365F2" w:rsidP="00B1306A">
      <w:pPr>
        <w:jc w:val="both"/>
        <w:rPr>
          <w:sz w:val="24"/>
          <w:szCs w:val="24"/>
        </w:rPr>
      </w:pPr>
      <w:r>
        <w:rPr>
          <w:sz w:val="24"/>
          <w:szCs w:val="24"/>
        </w:rPr>
        <w:t xml:space="preserve">Please read the </w:t>
      </w:r>
      <w:r w:rsidRPr="005577D7">
        <w:rPr>
          <w:b/>
          <w:sz w:val="24"/>
          <w:szCs w:val="24"/>
        </w:rPr>
        <w:t>SAM</w:t>
      </w:r>
      <w:r>
        <w:rPr>
          <w:sz w:val="24"/>
          <w:szCs w:val="24"/>
        </w:rPr>
        <w:t xml:space="preserve"> </w:t>
      </w:r>
      <w:r w:rsidR="005577D7">
        <w:rPr>
          <w:sz w:val="24"/>
          <w:szCs w:val="24"/>
        </w:rPr>
        <w:t xml:space="preserve">(Self-Assessment Manual) </w:t>
      </w:r>
      <w:r>
        <w:rPr>
          <w:sz w:val="24"/>
          <w:szCs w:val="24"/>
        </w:rPr>
        <w:t xml:space="preserve">and especially </w:t>
      </w:r>
      <w:r w:rsidR="005577D7" w:rsidRPr="005577D7">
        <w:rPr>
          <w:b/>
          <w:sz w:val="24"/>
          <w:szCs w:val="24"/>
        </w:rPr>
        <w:t>C</w:t>
      </w:r>
      <w:r w:rsidRPr="005577D7">
        <w:rPr>
          <w:b/>
          <w:sz w:val="24"/>
          <w:szCs w:val="24"/>
        </w:rPr>
        <w:t>hapter 2</w:t>
      </w:r>
      <w:r>
        <w:rPr>
          <w:sz w:val="24"/>
          <w:szCs w:val="24"/>
        </w:rPr>
        <w:t xml:space="preserve"> </w:t>
      </w:r>
      <w:r w:rsidR="005577D7">
        <w:rPr>
          <w:sz w:val="24"/>
          <w:szCs w:val="24"/>
        </w:rPr>
        <w:t xml:space="preserve">of SAM </w:t>
      </w:r>
      <w:r>
        <w:rPr>
          <w:sz w:val="24"/>
          <w:szCs w:val="24"/>
        </w:rPr>
        <w:t xml:space="preserve">thoroughly to have a clear understanding of the criteria and the standards. Chapter 2 will also help you to figure out </w:t>
      </w:r>
      <w:r w:rsidRPr="006365F2">
        <w:rPr>
          <w:sz w:val="24"/>
          <w:szCs w:val="24"/>
          <w:u w:val="single"/>
        </w:rPr>
        <w:t>what to look at</w:t>
      </w:r>
      <w:r>
        <w:rPr>
          <w:sz w:val="24"/>
          <w:szCs w:val="24"/>
        </w:rPr>
        <w:t xml:space="preserve"> and </w:t>
      </w:r>
      <w:r w:rsidRPr="006365F2">
        <w:rPr>
          <w:sz w:val="24"/>
          <w:szCs w:val="24"/>
          <w:u w:val="single"/>
        </w:rPr>
        <w:t>how to look at</w:t>
      </w:r>
      <w:r>
        <w:rPr>
          <w:sz w:val="24"/>
          <w:szCs w:val="24"/>
        </w:rPr>
        <w:t xml:space="preserve"> to assess </w:t>
      </w:r>
      <w:r w:rsidR="005577D7">
        <w:rPr>
          <w:sz w:val="24"/>
          <w:szCs w:val="24"/>
        </w:rPr>
        <w:t>each</w:t>
      </w:r>
      <w:r>
        <w:rPr>
          <w:sz w:val="24"/>
          <w:szCs w:val="24"/>
        </w:rPr>
        <w:t xml:space="preserve"> standard. </w:t>
      </w:r>
      <w:r w:rsidR="009D1AFB">
        <w:rPr>
          <w:sz w:val="24"/>
          <w:szCs w:val="24"/>
        </w:rPr>
        <w:t xml:space="preserve">You can also look at Dr. </w:t>
      </w:r>
      <w:proofErr w:type="spellStart"/>
      <w:r w:rsidR="009D1AFB">
        <w:rPr>
          <w:sz w:val="24"/>
          <w:szCs w:val="24"/>
        </w:rPr>
        <w:t>Jahan’s</w:t>
      </w:r>
      <w:proofErr w:type="spellEnd"/>
      <w:r w:rsidR="009D1AFB">
        <w:rPr>
          <w:sz w:val="24"/>
          <w:szCs w:val="24"/>
        </w:rPr>
        <w:t xml:space="preserve"> presentation circulated earlier. </w:t>
      </w:r>
    </w:p>
    <w:p w:rsidR="006365F2" w:rsidRDefault="009D1AFB" w:rsidP="009D1AFB">
      <w:pPr>
        <w:jc w:val="both"/>
        <w:rPr>
          <w:sz w:val="24"/>
          <w:szCs w:val="24"/>
        </w:rPr>
      </w:pPr>
      <w:r>
        <w:rPr>
          <w:sz w:val="24"/>
          <w:szCs w:val="24"/>
        </w:rPr>
        <w:t xml:space="preserve">If you are not clear about any part of this document, please contact </w:t>
      </w:r>
      <w:hyperlink r:id="rId5" w:history="1">
        <w:r w:rsidRPr="00B051AA">
          <w:rPr>
            <w:rStyle w:val="Hyperlink"/>
            <w:sz w:val="24"/>
            <w:szCs w:val="24"/>
          </w:rPr>
          <w:t>ahmed.tazmeen@orthsouth.edu</w:t>
        </w:r>
      </w:hyperlink>
      <w:r w:rsidR="0082051F">
        <w:rPr>
          <w:sz w:val="24"/>
          <w:szCs w:val="24"/>
        </w:rPr>
        <w:t xml:space="preserve"> or extension 1813.</w:t>
      </w:r>
    </w:p>
    <w:p w:rsidR="0082051F" w:rsidRDefault="0082051F" w:rsidP="009D1AFB">
      <w:pPr>
        <w:jc w:val="both"/>
        <w:rPr>
          <w:sz w:val="24"/>
          <w:szCs w:val="24"/>
        </w:rPr>
      </w:pPr>
      <w:r>
        <w:rPr>
          <w:sz w:val="24"/>
          <w:szCs w:val="24"/>
        </w:rPr>
        <w:t>Happy writing!</w:t>
      </w:r>
    </w:p>
    <w:p w:rsidR="009D1AFB" w:rsidRDefault="009D1AFB" w:rsidP="009D1AFB">
      <w:pPr>
        <w:jc w:val="both"/>
        <w:rPr>
          <w:sz w:val="24"/>
          <w:szCs w:val="24"/>
        </w:rPr>
      </w:pPr>
    </w:p>
    <w:p w:rsidR="00D74FF3" w:rsidRDefault="00D74FF3" w:rsidP="00B1306A">
      <w:pPr>
        <w:jc w:val="both"/>
        <w:rPr>
          <w:sz w:val="24"/>
          <w:szCs w:val="24"/>
        </w:rPr>
      </w:pPr>
    </w:p>
    <w:p w:rsidR="006365F2" w:rsidRDefault="006365F2" w:rsidP="00B1306A">
      <w:pPr>
        <w:jc w:val="both"/>
        <w:rPr>
          <w:b/>
          <w:bCs/>
          <w:sz w:val="28"/>
          <w:szCs w:val="28"/>
        </w:rPr>
      </w:pPr>
    </w:p>
    <w:p w:rsidR="00B1306A" w:rsidRDefault="00B1306A" w:rsidP="00B1306A">
      <w:pPr>
        <w:jc w:val="both"/>
        <w:rPr>
          <w:b/>
          <w:bCs/>
          <w:sz w:val="28"/>
          <w:szCs w:val="28"/>
        </w:rPr>
      </w:pPr>
    </w:p>
    <w:p w:rsidR="00642AE0" w:rsidRDefault="00642AE0" w:rsidP="00642AE0">
      <w:pPr>
        <w:pStyle w:val="Default"/>
        <w:jc w:val="center"/>
        <w:rPr>
          <w:sz w:val="28"/>
          <w:szCs w:val="28"/>
        </w:rPr>
      </w:pPr>
      <w:r>
        <w:rPr>
          <w:b/>
          <w:bCs/>
          <w:sz w:val="28"/>
          <w:szCs w:val="28"/>
        </w:rPr>
        <w:lastRenderedPageBreak/>
        <w:t>Program Self-Assessment</w:t>
      </w:r>
    </w:p>
    <w:tbl>
      <w:tblPr>
        <w:tblW w:w="0" w:type="auto"/>
        <w:tblBorders>
          <w:top w:val="nil"/>
          <w:left w:val="nil"/>
          <w:bottom w:val="nil"/>
          <w:right w:val="nil"/>
        </w:tblBorders>
        <w:tblLayout w:type="fixed"/>
        <w:tblLook w:val="0000"/>
      </w:tblPr>
      <w:tblGrid>
        <w:gridCol w:w="9137"/>
      </w:tblGrid>
      <w:tr w:rsidR="00642AE0">
        <w:trPr>
          <w:trHeight w:val="1051"/>
        </w:trPr>
        <w:tc>
          <w:tcPr>
            <w:tcW w:w="9137" w:type="dxa"/>
          </w:tcPr>
          <w:p w:rsidR="00642AE0" w:rsidRDefault="00576642" w:rsidP="00642AE0">
            <w:pPr>
              <w:pStyle w:val="Default"/>
              <w:jc w:val="center"/>
              <w:rPr>
                <w:b/>
                <w:bCs/>
                <w:sz w:val="28"/>
                <w:szCs w:val="28"/>
              </w:rPr>
            </w:pPr>
            <w:r>
              <w:rPr>
                <w:b/>
                <w:bCs/>
                <w:sz w:val="28"/>
                <w:szCs w:val="28"/>
              </w:rPr>
              <w:t xml:space="preserve">       </w:t>
            </w:r>
            <w:r w:rsidR="00642AE0">
              <w:rPr>
                <w:b/>
                <w:bCs/>
                <w:sz w:val="28"/>
                <w:szCs w:val="28"/>
              </w:rPr>
              <w:t>REPORT FORMAT</w:t>
            </w:r>
          </w:p>
          <w:p w:rsidR="00642AE0" w:rsidRDefault="00642AE0" w:rsidP="00642AE0">
            <w:pPr>
              <w:pStyle w:val="Default"/>
              <w:jc w:val="center"/>
              <w:rPr>
                <w:b/>
                <w:bCs/>
                <w:sz w:val="28"/>
                <w:szCs w:val="28"/>
              </w:rPr>
            </w:pPr>
            <w:r>
              <w:rPr>
                <w:b/>
                <w:bCs/>
                <w:sz w:val="28"/>
                <w:szCs w:val="28"/>
              </w:rPr>
              <w:t xml:space="preserve">             (</w:t>
            </w:r>
            <w:r w:rsidR="00291346">
              <w:rPr>
                <w:b/>
                <w:bCs/>
                <w:sz w:val="28"/>
                <w:szCs w:val="28"/>
              </w:rPr>
              <w:t>Based on</w:t>
            </w:r>
            <w:r>
              <w:rPr>
                <w:b/>
                <w:bCs/>
                <w:sz w:val="28"/>
                <w:szCs w:val="28"/>
              </w:rPr>
              <w:t xml:space="preserve"> Self-Assessment Manual 2</w:t>
            </w:r>
            <w:r w:rsidRPr="00642AE0">
              <w:rPr>
                <w:b/>
                <w:bCs/>
                <w:sz w:val="28"/>
                <w:szCs w:val="28"/>
                <w:vertAlign w:val="superscript"/>
              </w:rPr>
              <w:t>nd</w:t>
            </w:r>
            <w:r>
              <w:rPr>
                <w:b/>
                <w:bCs/>
                <w:sz w:val="28"/>
                <w:szCs w:val="28"/>
              </w:rPr>
              <w:t xml:space="preserve"> edition, </w:t>
            </w:r>
            <w:r w:rsidR="00B1306A">
              <w:rPr>
                <w:b/>
                <w:bCs/>
                <w:sz w:val="28"/>
                <w:szCs w:val="28"/>
              </w:rPr>
              <w:t xml:space="preserve">Annex 6, </w:t>
            </w:r>
            <w:r w:rsidR="001D023B">
              <w:rPr>
                <w:b/>
                <w:bCs/>
                <w:sz w:val="28"/>
                <w:szCs w:val="28"/>
              </w:rPr>
              <w:t xml:space="preserve">page: </w:t>
            </w:r>
            <w:r>
              <w:rPr>
                <w:b/>
                <w:bCs/>
                <w:sz w:val="28"/>
                <w:szCs w:val="28"/>
              </w:rPr>
              <w:t>49-50</w:t>
            </w:r>
            <w:r w:rsidR="00291346">
              <w:rPr>
                <w:b/>
                <w:bCs/>
                <w:sz w:val="28"/>
                <w:szCs w:val="28"/>
              </w:rPr>
              <w:t xml:space="preserve"> and presentations by Dr. </w:t>
            </w:r>
            <w:proofErr w:type="spellStart"/>
            <w:r w:rsidR="00291346">
              <w:rPr>
                <w:b/>
                <w:bCs/>
                <w:sz w:val="28"/>
                <w:szCs w:val="28"/>
              </w:rPr>
              <w:t>Adhikary</w:t>
            </w:r>
            <w:proofErr w:type="spellEnd"/>
            <w:r w:rsidR="00291346">
              <w:rPr>
                <w:b/>
                <w:bCs/>
                <w:sz w:val="28"/>
                <w:szCs w:val="28"/>
              </w:rPr>
              <w:t xml:space="preserve"> and Dr. </w:t>
            </w:r>
            <w:proofErr w:type="spellStart"/>
            <w:r w:rsidR="00291346">
              <w:rPr>
                <w:b/>
                <w:bCs/>
                <w:sz w:val="28"/>
                <w:szCs w:val="28"/>
              </w:rPr>
              <w:t>Jahan</w:t>
            </w:r>
            <w:proofErr w:type="spellEnd"/>
            <w:r>
              <w:rPr>
                <w:b/>
                <w:bCs/>
                <w:sz w:val="28"/>
                <w:szCs w:val="28"/>
              </w:rPr>
              <w:t>)</w:t>
            </w:r>
          </w:p>
          <w:p w:rsidR="00642AE0" w:rsidRDefault="00642AE0">
            <w:pPr>
              <w:pStyle w:val="Default"/>
              <w:rPr>
                <w:b/>
                <w:bCs/>
                <w:sz w:val="23"/>
                <w:szCs w:val="23"/>
              </w:rPr>
            </w:pPr>
          </w:p>
          <w:p w:rsidR="00642AE0" w:rsidRDefault="00642AE0">
            <w:pPr>
              <w:pStyle w:val="Default"/>
              <w:rPr>
                <w:sz w:val="23"/>
                <w:szCs w:val="23"/>
              </w:rPr>
            </w:pPr>
            <w:r>
              <w:rPr>
                <w:b/>
                <w:bCs/>
                <w:sz w:val="23"/>
                <w:szCs w:val="23"/>
              </w:rPr>
              <w:t xml:space="preserve">Chapter 1: Introduction </w:t>
            </w:r>
          </w:p>
          <w:p w:rsidR="00642AE0" w:rsidRDefault="001A1F7A" w:rsidP="00291346">
            <w:pPr>
              <w:pStyle w:val="Default"/>
              <w:numPr>
                <w:ilvl w:val="1"/>
                <w:numId w:val="1"/>
              </w:numPr>
              <w:rPr>
                <w:sz w:val="23"/>
                <w:szCs w:val="23"/>
              </w:rPr>
            </w:pPr>
            <w:r>
              <w:rPr>
                <w:sz w:val="23"/>
                <w:szCs w:val="23"/>
              </w:rPr>
              <w:t>Significance of P</w:t>
            </w:r>
            <w:r w:rsidR="00642AE0">
              <w:rPr>
                <w:sz w:val="23"/>
                <w:szCs w:val="23"/>
              </w:rPr>
              <w:t xml:space="preserve">rogram Self-Assessment </w:t>
            </w:r>
            <w:r w:rsidR="00291346">
              <w:rPr>
                <w:sz w:val="23"/>
                <w:szCs w:val="23"/>
              </w:rPr>
              <w:t>: You write about</w:t>
            </w:r>
            <w:r w:rsidR="007F08AB">
              <w:rPr>
                <w:sz w:val="23"/>
                <w:szCs w:val="23"/>
              </w:rPr>
              <w:t xml:space="preserve"> but </w:t>
            </w:r>
            <w:r w:rsidR="00791A46">
              <w:rPr>
                <w:sz w:val="23"/>
                <w:szCs w:val="23"/>
              </w:rPr>
              <w:t xml:space="preserve">do </w:t>
            </w:r>
            <w:r w:rsidR="007F08AB">
              <w:rPr>
                <w:sz w:val="23"/>
                <w:szCs w:val="23"/>
              </w:rPr>
              <w:t xml:space="preserve">not stay limited to </w:t>
            </w:r>
            <w:r w:rsidR="00B1306A">
              <w:rPr>
                <w:sz w:val="23"/>
                <w:szCs w:val="23"/>
              </w:rPr>
              <w:t>… …</w:t>
            </w:r>
          </w:p>
          <w:p w:rsidR="00A831CF" w:rsidRPr="00291346" w:rsidRDefault="007F08AB" w:rsidP="00291346">
            <w:pPr>
              <w:pStyle w:val="Default"/>
              <w:numPr>
                <w:ilvl w:val="0"/>
                <w:numId w:val="2"/>
              </w:numPr>
              <w:rPr>
                <w:sz w:val="23"/>
                <w:szCs w:val="23"/>
              </w:rPr>
            </w:pPr>
            <w:r w:rsidRPr="00291346">
              <w:rPr>
                <w:sz w:val="23"/>
                <w:szCs w:val="23"/>
              </w:rPr>
              <w:t>Purposes and scope of Self-Assessment</w:t>
            </w:r>
          </w:p>
          <w:p w:rsidR="00A831CF" w:rsidRPr="00291346" w:rsidRDefault="00291346" w:rsidP="00291346">
            <w:pPr>
              <w:pStyle w:val="Default"/>
              <w:numPr>
                <w:ilvl w:val="0"/>
                <w:numId w:val="2"/>
              </w:numPr>
              <w:rPr>
                <w:sz w:val="23"/>
                <w:szCs w:val="23"/>
              </w:rPr>
            </w:pPr>
            <w:r>
              <w:rPr>
                <w:sz w:val="23"/>
                <w:szCs w:val="23"/>
              </w:rPr>
              <w:t>How c</w:t>
            </w:r>
            <w:r w:rsidR="007F08AB" w:rsidRPr="00291346">
              <w:rPr>
                <w:sz w:val="23"/>
                <w:szCs w:val="23"/>
              </w:rPr>
              <w:t>urrent state of students</w:t>
            </w:r>
            <w:r>
              <w:rPr>
                <w:sz w:val="23"/>
                <w:szCs w:val="23"/>
              </w:rPr>
              <w:t xml:space="preserve">’ </w:t>
            </w:r>
            <w:r w:rsidR="007F08AB" w:rsidRPr="00291346">
              <w:rPr>
                <w:sz w:val="23"/>
                <w:szCs w:val="23"/>
              </w:rPr>
              <w:t xml:space="preserve">learning </w:t>
            </w:r>
            <w:r>
              <w:rPr>
                <w:sz w:val="23"/>
                <w:szCs w:val="23"/>
              </w:rPr>
              <w:t>can</w:t>
            </w:r>
            <w:r w:rsidR="007F08AB" w:rsidRPr="00291346">
              <w:rPr>
                <w:sz w:val="23"/>
                <w:szCs w:val="23"/>
              </w:rPr>
              <w:t xml:space="preserve"> be understood</w:t>
            </w:r>
          </w:p>
          <w:p w:rsidR="00A831CF" w:rsidRPr="00291346" w:rsidRDefault="00291346" w:rsidP="00291346">
            <w:pPr>
              <w:pStyle w:val="Default"/>
              <w:numPr>
                <w:ilvl w:val="0"/>
                <w:numId w:val="2"/>
              </w:numPr>
              <w:rPr>
                <w:sz w:val="23"/>
                <w:szCs w:val="23"/>
              </w:rPr>
            </w:pPr>
            <w:r>
              <w:rPr>
                <w:sz w:val="23"/>
                <w:szCs w:val="23"/>
              </w:rPr>
              <w:t>Identification of a</w:t>
            </w:r>
            <w:r w:rsidR="007F08AB" w:rsidRPr="00291346">
              <w:rPr>
                <w:sz w:val="23"/>
                <w:szCs w:val="23"/>
              </w:rPr>
              <w:t>reas and issues that need to</w:t>
            </w:r>
            <w:r>
              <w:rPr>
                <w:sz w:val="23"/>
                <w:szCs w:val="23"/>
              </w:rPr>
              <w:t xml:space="preserve"> be addressed and improved</w:t>
            </w:r>
          </w:p>
          <w:p w:rsidR="00A831CF" w:rsidRPr="00291346" w:rsidRDefault="00291346" w:rsidP="00291346">
            <w:pPr>
              <w:pStyle w:val="Default"/>
              <w:numPr>
                <w:ilvl w:val="0"/>
                <w:numId w:val="3"/>
              </w:numPr>
              <w:rPr>
                <w:sz w:val="23"/>
                <w:szCs w:val="23"/>
              </w:rPr>
            </w:pPr>
            <w:r>
              <w:rPr>
                <w:sz w:val="23"/>
                <w:szCs w:val="23"/>
              </w:rPr>
              <w:t>Integration of m</w:t>
            </w:r>
            <w:r w:rsidR="007F08AB" w:rsidRPr="00291346">
              <w:rPr>
                <w:sz w:val="23"/>
                <w:szCs w:val="23"/>
              </w:rPr>
              <w:t>ajor stakeholders</w:t>
            </w:r>
            <w:r>
              <w:rPr>
                <w:sz w:val="23"/>
                <w:szCs w:val="23"/>
              </w:rPr>
              <w:t>’</w:t>
            </w:r>
            <w:r w:rsidR="007F08AB" w:rsidRPr="00291346">
              <w:rPr>
                <w:sz w:val="23"/>
                <w:szCs w:val="23"/>
              </w:rPr>
              <w:t xml:space="preserve"> opinions for the improvement of students learning </w:t>
            </w:r>
          </w:p>
          <w:p w:rsidR="00A831CF" w:rsidRPr="00291346" w:rsidRDefault="00291346" w:rsidP="00291346">
            <w:pPr>
              <w:pStyle w:val="Default"/>
              <w:numPr>
                <w:ilvl w:val="0"/>
                <w:numId w:val="3"/>
              </w:numPr>
              <w:rPr>
                <w:sz w:val="23"/>
                <w:szCs w:val="23"/>
              </w:rPr>
            </w:pPr>
            <w:r>
              <w:rPr>
                <w:sz w:val="23"/>
                <w:szCs w:val="23"/>
              </w:rPr>
              <w:t xml:space="preserve">How </w:t>
            </w:r>
            <w:r w:rsidR="007F08AB" w:rsidRPr="00291346">
              <w:rPr>
                <w:sz w:val="23"/>
                <w:szCs w:val="23"/>
              </w:rPr>
              <w:t>SAR would be the basis fo</w:t>
            </w:r>
            <w:r>
              <w:rPr>
                <w:sz w:val="23"/>
                <w:szCs w:val="23"/>
              </w:rPr>
              <w:t>r external assessment</w:t>
            </w:r>
          </w:p>
          <w:p w:rsidR="00A831CF" w:rsidRPr="00291346" w:rsidRDefault="00291346" w:rsidP="00291346">
            <w:pPr>
              <w:pStyle w:val="Default"/>
              <w:numPr>
                <w:ilvl w:val="0"/>
                <w:numId w:val="3"/>
              </w:numPr>
              <w:rPr>
                <w:sz w:val="23"/>
                <w:szCs w:val="23"/>
              </w:rPr>
            </w:pPr>
            <w:r>
              <w:rPr>
                <w:sz w:val="23"/>
                <w:szCs w:val="23"/>
              </w:rPr>
              <w:t xml:space="preserve">How </w:t>
            </w:r>
            <w:r w:rsidR="007F08AB" w:rsidRPr="00291346">
              <w:rPr>
                <w:sz w:val="23"/>
                <w:szCs w:val="23"/>
              </w:rPr>
              <w:t xml:space="preserve">SAR will provide  a direction and guidelines to prepare an improvement plan </w:t>
            </w:r>
          </w:p>
          <w:p w:rsidR="00291346" w:rsidRDefault="00291346" w:rsidP="00291346">
            <w:pPr>
              <w:pStyle w:val="Default"/>
              <w:ind w:left="360"/>
              <w:rPr>
                <w:sz w:val="23"/>
                <w:szCs w:val="23"/>
              </w:rPr>
            </w:pPr>
          </w:p>
          <w:p w:rsidR="007F08AB" w:rsidRDefault="00642AE0" w:rsidP="007F08AB">
            <w:pPr>
              <w:pStyle w:val="Default"/>
              <w:numPr>
                <w:ilvl w:val="1"/>
                <w:numId w:val="1"/>
              </w:numPr>
              <w:rPr>
                <w:sz w:val="23"/>
                <w:szCs w:val="23"/>
              </w:rPr>
            </w:pPr>
            <w:r>
              <w:rPr>
                <w:sz w:val="23"/>
                <w:szCs w:val="23"/>
              </w:rPr>
              <w:t>Process of Assessment</w:t>
            </w:r>
            <w:r w:rsidR="007F08AB">
              <w:rPr>
                <w:sz w:val="23"/>
                <w:szCs w:val="23"/>
              </w:rPr>
              <w:t xml:space="preserve">: You write about but </w:t>
            </w:r>
            <w:r w:rsidR="00791A46">
              <w:rPr>
                <w:sz w:val="23"/>
                <w:szCs w:val="23"/>
              </w:rPr>
              <w:t xml:space="preserve">do </w:t>
            </w:r>
            <w:r w:rsidR="00B1306A">
              <w:rPr>
                <w:sz w:val="23"/>
                <w:szCs w:val="23"/>
              </w:rPr>
              <w:t>not stay limited to … …</w:t>
            </w:r>
          </w:p>
          <w:p w:rsidR="007F08AB" w:rsidRDefault="007F08AB" w:rsidP="007F08AB">
            <w:pPr>
              <w:pStyle w:val="Default"/>
              <w:numPr>
                <w:ilvl w:val="0"/>
                <w:numId w:val="5"/>
              </w:numPr>
              <w:rPr>
                <w:sz w:val="23"/>
                <w:szCs w:val="23"/>
              </w:rPr>
            </w:pPr>
            <w:r>
              <w:rPr>
                <w:sz w:val="23"/>
                <w:szCs w:val="23"/>
              </w:rPr>
              <w:t>Quality criteria and standards</w:t>
            </w:r>
          </w:p>
          <w:p w:rsidR="007F08AB" w:rsidRDefault="007F08AB" w:rsidP="007F08AB">
            <w:pPr>
              <w:pStyle w:val="Default"/>
              <w:numPr>
                <w:ilvl w:val="0"/>
                <w:numId w:val="5"/>
              </w:numPr>
              <w:rPr>
                <w:sz w:val="23"/>
                <w:szCs w:val="23"/>
              </w:rPr>
            </w:pPr>
            <w:r>
              <w:rPr>
                <w:sz w:val="23"/>
                <w:szCs w:val="23"/>
              </w:rPr>
              <w:t>Designing and scheduling assessment plan (the Activity Plan)</w:t>
            </w:r>
          </w:p>
          <w:p w:rsidR="007F08AB" w:rsidRPr="007F08AB" w:rsidRDefault="007F08AB" w:rsidP="007F08AB">
            <w:pPr>
              <w:pStyle w:val="Default"/>
              <w:numPr>
                <w:ilvl w:val="0"/>
                <w:numId w:val="5"/>
              </w:numPr>
              <w:rPr>
                <w:sz w:val="23"/>
                <w:szCs w:val="23"/>
              </w:rPr>
            </w:pPr>
            <w:r w:rsidRPr="007F08AB">
              <w:rPr>
                <w:sz w:val="23"/>
                <w:szCs w:val="23"/>
              </w:rPr>
              <w:t>Customizing survey tools to measure the standards</w:t>
            </w:r>
          </w:p>
          <w:p w:rsidR="00A831CF" w:rsidRPr="007F08AB" w:rsidRDefault="007F08AB" w:rsidP="007F08AB">
            <w:pPr>
              <w:pStyle w:val="Default"/>
              <w:numPr>
                <w:ilvl w:val="0"/>
                <w:numId w:val="5"/>
              </w:numPr>
              <w:rPr>
                <w:sz w:val="23"/>
                <w:szCs w:val="23"/>
              </w:rPr>
            </w:pPr>
            <w:r w:rsidRPr="007F08AB">
              <w:rPr>
                <w:sz w:val="23"/>
                <w:szCs w:val="23"/>
              </w:rPr>
              <w:t xml:space="preserve">Collection &amp; compilation of information of </w:t>
            </w:r>
            <w:r>
              <w:rPr>
                <w:sz w:val="23"/>
                <w:szCs w:val="23"/>
              </w:rPr>
              <w:t xml:space="preserve">the </w:t>
            </w:r>
            <w:r w:rsidRPr="007F08AB">
              <w:rPr>
                <w:sz w:val="23"/>
                <w:szCs w:val="23"/>
              </w:rPr>
              <w:t xml:space="preserve">entity as well under each QA </w:t>
            </w:r>
            <w:r>
              <w:rPr>
                <w:sz w:val="23"/>
                <w:szCs w:val="23"/>
              </w:rPr>
              <w:t>criteria</w:t>
            </w:r>
          </w:p>
          <w:p w:rsidR="00A831CF" w:rsidRPr="007F08AB" w:rsidRDefault="007F08AB" w:rsidP="007F08AB">
            <w:pPr>
              <w:pStyle w:val="Default"/>
              <w:numPr>
                <w:ilvl w:val="0"/>
                <w:numId w:val="5"/>
              </w:numPr>
              <w:rPr>
                <w:sz w:val="23"/>
                <w:szCs w:val="23"/>
              </w:rPr>
            </w:pPr>
            <w:r w:rsidRPr="007F08AB">
              <w:rPr>
                <w:sz w:val="23"/>
                <w:szCs w:val="23"/>
              </w:rPr>
              <w:t xml:space="preserve">Data collection process </w:t>
            </w:r>
            <w:r>
              <w:rPr>
                <w:sz w:val="23"/>
                <w:szCs w:val="23"/>
              </w:rPr>
              <w:t xml:space="preserve">– survey, FGD, documents </w:t>
            </w:r>
          </w:p>
          <w:p w:rsidR="00A831CF" w:rsidRPr="007F08AB" w:rsidRDefault="007F08AB" w:rsidP="007F08AB">
            <w:pPr>
              <w:pStyle w:val="Default"/>
              <w:numPr>
                <w:ilvl w:val="0"/>
                <w:numId w:val="5"/>
              </w:numPr>
              <w:rPr>
                <w:sz w:val="23"/>
                <w:szCs w:val="23"/>
              </w:rPr>
            </w:pPr>
            <w:r w:rsidRPr="007F08AB">
              <w:rPr>
                <w:sz w:val="23"/>
                <w:szCs w:val="23"/>
              </w:rPr>
              <w:t>Data processing and analysis</w:t>
            </w:r>
          </w:p>
          <w:p w:rsidR="00A831CF" w:rsidRPr="007F08AB" w:rsidRDefault="007F08AB" w:rsidP="007F08AB">
            <w:pPr>
              <w:pStyle w:val="Default"/>
              <w:numPr>
                <w:ilvl w:val="0"/>
                <w:numId w:val="5"/>
              </w:numPr>
              <w:rPr>
                <w:sz w:val="23"/>
                <w:szCs w:val="23"/>
              </w:rPr>
            </w:pPr>
            <w:r w:rsidRPr="007F08AB">
              <w:rPr>
                <w:sz w:val="23"/>
                <w:szCs w:val="23"/>
              </w:rPr>
              <w:t>Writing of Self-Assessment Report with proper interpretation of data</w:t>
            </w:r>
          </w:p>
          <w:p w:rsidR="007F08AB" w:rsidRPr="007F08AB" w:rsidRDefault="007F08AB" w:rsidP="007F08AB">
            <w:pPr>
              <w:pStyle w:val="Default"/>
              <w:ind w:left="720"/>
              <w:rPr>
                <w:sz w:val="23"/>
                <w:szCs w:val="23"/>
              </w:rPr>
            </w:pPr>
          </w:p>
          <w:p w:rsidR="00642AE0" w:rsidRPr="006A0C27" w:rsidRDefault="00642AE0" w:rsidP="00284816">
            <w:pPr>
              <w:pStyle w:val="Default"/>
              <w:numPr>
                <w:ilvl w:val="1"/>
                <w:numId w:val="1"/>
              </w:numPr>
              <w:rPr>
                <w:sz w:val="23"/>
                <w:szCs w:val="23"/>
                <w:highlight w:val="yellow"/>
              </w:rPr>
            </w:pPr>
            <w:r>
              <w:rPr>
                <w:sz w:val="23"/>
                <w:szCs w:val="23"/>
              </w:rPr>
              <w:t xml:space="preserve">Overview of the </w:t>
            </w:r>
            <w:r w:rsidR="000D0A85">
              <w:rPr>
                <w:sz w:val="23"/>
                <w:szCs w:val="23"/>
              </w:rPr>
              <w:t>U</w:t>
            </w:r>
            <w:r>
              <w:rPr>
                <w:sz w:val="23"/>
                <w:szCs w:val="23"/>
              </w:rPr>
              <w:t>niversity</w:t>
            </w:r>
            <w:r w:rsidR="00284816">
              <w:rPr>
                <w:sz w:val="23"/>
                <w:szCs w:val="23"/>
              </w:rPr>
              <w:t xml:space="preserve">: You write about but </w:t>
            </w:r>
            <w:r w:rsidR="00791A46">
              <w:rPr>
                <w:sz w:val="23"/>
                <w:szCs w:val="23"/>
              </w:rPr>
              <w:t xml:space="preserve">do </w:t>
            </w:r>
            <w:r w:rsidR="00B1306A">
              <w:rPr>
                <w:sz w:val="23"/>
                <w:szCs w:val="23"/>
              </w:rPr>
              <w:t xml:space="preserve">not stay limited to … … </w:t>
            </w:r>
            <w:r w:rsidR="006A0C27" w:rsidRPr="006A0C27">
              <w:rPr>
                <w:sz w:val="23"/>
                <w:szCs w:val="23"/>
                <w:highlight w:val="yellow"/>
              </w:rPr>
              <w:t xml:space="preserve">IQAC </w:t>
            </w:r>
            <w:r w:rsidR="00AE2E42">
              <w:rPr>
                <w:sz w:val="23"/>
                <w:szCs w:val="23"/>
                <w:highlight w:val="yellow"/>
              </w:rPr>
              <w:t xml:space="preserve">IS </w:t>
            </w:r>
            <w:r w:rsidR="006A0C27" w:rsidRPr="006A0C27">
              <w:rPr>
                <w:sz w:val="23"/>
                <w:szCs w:val="23"/>
                <w:highlight w:val="yellow"/>
              </w:rPr>
              <w:t>DOING IT</w:t>
            </w:r>
          </w:p>
          <w:p w:rsidR="00284816" w:rsidRDefault="00E77A74" w:rsidP="00284816">
            <w:pPr>
              <w:pStyle w:val="Default"/>
              <w:numPr>
                <w:ilvl w:val="0"/>
                <w:numId w:val="10"/>
              </w:numPr>
              <w:rPr>
                <w:sz w:val="23"/>
                <w:szCs w:val="23"/>
              </w:rPr>
            </w:pPr>
            <w:r w:rsidRPr="00284816">
              <w:rPr>
                <w:sz w:val="23"/>
                <w:szCs w:val="23"/>
              </w:rPr>
              <w:t xml:space="preserve">Background </w:t>
            </w:r>
            <w:r w:rsidR="00284816">
              <w:rPr>
                <w:sz w:val="23"/>
                <w:szCs w:val="23"/>
              </w:rPr>
              <w:t>/ purpose of establishment</w:t>
            </w:r>
          </w:p>
          <w:p w:rsidR="00284816" w:rsidRDefault="00E77A74" w:rsidP="00284816">
            <w:pPr>
              <w:pStyle w:val="Default"/>
              <w:numPr>
                <w:ilvl w:val="0"/>
                <w:numId w:val="10"/>
              </w:numPr>
              <w:rPr>
                <w:sz w:val="23"/>
                <w:szCs w:val="23"/>
              </w:rPr>
            </w:pPr>
            <w:r w:rsidRPr="00284816">
              <w:rPr>
                <w:sz w:val="23"/>
                <w:szCs w:val="23"/>
              </w:rPr>
              <w:t>Year of establishment</w:t>
            </w:r>
          </w:p>
          <w:p w:rsidR="00284816" w:rsidRDefault="00284816" w:rsidP="00284816">
            <w:pPr>
              <w:pStyle w:val="Default"/>
              <w:numPr>
                <w:ilvl w:val="0"/>
                <w:numId w:val="10"/>
              </w:numPr>
              <w:rPr>
                <w:sz w:val="23"/>
                <w:szCs w:val="23"/>
              </w:rPr>
            </w:pPr>
            <w:r>
              <w:rPr>
                <w:sz w:val="23"/>
                <w:szCs w:val="23"/>
              </w:rPr>
              <w:t>Vision and mission</w:t>
            </w:r>
            <w:r w:rsidR="00E77A74" w:rsidRPr="00284816">
              <w:rPr>
                <w:sz w:val="23"/>
                <w:szCs w:val="23"/>
              </w:rPr>
              <w:t xml:space="preserve"> of the university</w:t>
            </w:r>
          </w:p>
          <w:p w:rsidR="00284816" w:rsidRDefault="00E77A74" w:rsidP="00284816">
            <w:pPr>
              <w:pStyle w:val="Default"/>
              <w:numPr>
                <w:ilvl w:val="0"/>
                <w:numId w:val="10"/>
              </w:numPr>
              <w:rPr>
                <w:sz w:val="23"/>
                <w:szCs w:val="23"/>
              </w:rPr>
            </w:pPr>
            <w:r w:rsidRPr="00284816">
              <w:rPr>
                <w:sz w:val="23"/>
                <w:szCs w:val="23"/>
              </w:rPr>
              <w:t xml:space="preserve">About </w:t>
            </w:r>
            <w:r w:rsidR="00284816" w:rsidRPr="00284816">
              <w:rPr>
                <w:sz w:val="23"/>
                <w:szCs w:val="23"/>
              </w:rPr>
              <w:t xml:space="preserve">various </w:t>
            </w:r>
            <w:r w:rsidRPr="00284816">
              <w:rPr>
                <w:sz w:val="23"/>
                <w:szCs w:val="23"/>
              </w:rPr>
              <w:t>ent</w:t>
            </w:r>
            <w:r w:rsidR="00284816" w:rsidRPr="00284816">
              <w:rPr>
                <w:sz w:val="23"/>
                <w:szCs w:val="23"/>
              </w:rPr>
              <w:t>ities (schools/ departments/ institutes</w:t>
            </w:r>
            <w:r w:rsidRPr="00284816">
              <w:rPr>
                <w:sz w:val="23"/>
                <w:szCs w:val="23"/>
              </w:rPr>
              <w:t>)</w:t>
            </w:r>
          </w:p>
          <w:p w:rsidR="00284816" w:rsidRDefault="00E77A74" w:rsidP="00284816">
            <w:pPr>
              <w:pStyle w:val="Default"/>
              <w:numPr>
                <w:ilvl w:val="0"/>
                <w:numId w:val="10"/>
              </w:numPr>
              <w:rPr>
                <w:sz w:val="23"/>
                <w:szCs w:val="23"/>
              </w:rPr>
            </w:pPr>
            <w:r w:rsidRPr="00284816">
              <w:rPr>
                <w:sz w:val="23"/>
                <w:szCs w:val="23"/>
              </w:rPr>
              <w:t>Degrees offered</w:t>
            </w:r>
          </w:p>
          <w:p w:rsidR="00284816" w:rsidRDefault="00E77A74" w:rsidP="00284816">
            <w:pPr>
              <w:pStyle w:val="Default"/>
              <w:numPr>
                <w:ilvl w:val="0"/>
                <w:numId w:val="10"/>
              </w:numPr>
              <w:rPr>
                <w:sz w:val="23"/>
                <w:szCs w:val="23"/>
              </w:rPr>
            </w:pPr>
            <w:r w:rsidRPr="00284816">
              <w:rPr>
                <w:sz w:val="23"/>
                <w:szCs w:val="23"/>
              </w:rPr>
              <w:t xml:space="preserve">About faculty members </w:t>
            </w:r>
            <w:r w:rsidR="001D023B">
              <w:rPr>
                <w:sz w:val="23"/>
                <w:szCs w:val="23"/>
              </w:rPr>
              <w:t>(school and department wise number, ranks, with PhD)</w:t>
            </w:r>
          </w:p>
          <w:p w:rsidR="003934C7" w:rsidRDefault="00E77A74" w:rsidP="00284816">
            <w:pPr>
              <w:pStyle w:val="Default"/>
              <w:numPr>
                <w:ilvl w:val="0"/>
                <w:numId w:val="10"/>
              </w:numPr>
              <w:rPr>
                <w:sz w:val="23"/>
                <w:szCs w:val="23"/>
              </w:rPr>
            </w:pPr>
            <w:r w:rsidRPr="00284816">
              <w:rPr>
                <w:sz w:val="23"/>
                <w:szCs w:val="23"/>
              </w:rPr>
              <w:t>About different facilities provided</w:t>
            </w:r>
          </w:p>
          <w:p w:rsidR="001D023B" w:rsidRDefault="001D023B" w:rsidP="001D023B">
            <w:pPr>
              <w:pStyle w:val="Default"/>
              <w:ind w:left="720"/>
              <w:rPr>
                <w:sz w:val="23"/>
                <w:szCs w:val="23"/>
                <w:u w:val="single"/>
              </w:rPr>
            </w:pPr>
          </w:p>
          <w:p w:rsidR="001D023B" w:rsidRPr="001D023B" w:rsidRDefault="001D023B" w:rsidP="00F1659B">
            <w:pPr>
              <w:pStyle w:val="Default"/>
              <w:rPr>
                <w:sz w:val="23"/>
                <w:szCs w:val="23"/>
                <w:u w:val="single"/>
              </w:rPr>
            </w:pPr>
            <w:r>
              <w:rPr>
                <w:sz w:val="23"/>
                <w:szCs w:val="23"/>
                <w:u w:val="single"/>
              </w:rPr>
              <w:t>For all of the above, s</w:t>
            </w:r>
            <w:r w:rsidRPr="001D023B">
              <w:rPr>
                <w:sz w:val="23"/>
                <w:szCs w:val="23"/>
                <w:u w:val="single"/>
              </w:rPr>
              <w:t xml:space="preserve">ource material can be Convocation publication, Orientation publication, Silver Jubilee publication, 24 year </w:t>
            </w:r>
            <w:r>
              <w:rPr>
                <w:sz w:val="23"/>
                <w:szCs w:val="23"/>
                <w:u w:val="single"/>
              </w:rPr>
              <w:t>C</w:t>
            </w:r>
            <w:r w:rsidRPr="001D023B">
              <w:rPr>
                <w:sz w:val="23"/>
                <w:szCs w:val="23"/>
                <w:u w:val="single"/>
              </w:rPr>
              <w:t>elebration publication</w:t>
            </w:r>
            <w:r>
              <w:rPr>
                <w:sz w:val="23"/>
                <w:szCs w:val="23"/>
                <w:u w:val="single"/>
              </w:rPr>
              <w:t>, and NSU Website.</w:t>
            </w:r>
          </w:p>
          <w:p w:rsidR="00284816" w:rsidRDefault="00284816" w:rsidP="00284816">
            <w:pPr>
              <w:pStyle w:val="Default"/>
              <w:rPr>
                <w:sz w:val="23"/>
                <w:szCs w:val="23"/>
              </w:rPr>
            </w:pPr>
          </w:p>
          <w:p w:rsidR="00642AE0" w:rsidRDefault="00642AE0" w:rsidP="00284816">
            <w:pPr>
              <w:pStyle w:val="Default"/>
              <w:numPr>
                <w:ilvl w:val="1"/>
                <w:numId w:val="1"/>
              </w:numPr>
              <w:rPr>
                <w:sz w:val="23"/>
                <w:szCs w:val="23"/>
              </w:rPr>
            </w:pPr>
            <w:r>
              <w:rPr>
                <w:sz w:val="23"/>
                <w:szCs w:val="23"/>
              </w:rPr>
              <w:t>Overview</w:t>
            </w:r>
            <w:r w:rsidR="000D0A85">
              <w:rPr>
                <w:sz w:val="23"/>
                <w:szCs w:val="23"/>
              </w:rPr>
              <w:t xml:space="preserve"> of the Program O</w:t>
            </w:r>
            <w:r w:rsidR="00284816">
              <w:rPr>
                <w:sz w:val="23"/>
                <w:szCs w:val="23"/>
              </w:rPr>
              <w:t xml:space="preserve">ffering </w:t>
            </w:r>
            <w:r w:rsidR="000D0A85">
              <w:rPr>
                <w:sz w:val="23"/>
                <w:szCs w:val="23"/>
              </w:rPr>
              <w:t>E</w:t>
            </w:r>
            <w:r w:rsidR="00284816">
              <w:rPr>
                <w:sz w:val="23"/>
                <w:szCs w:val="23"/>
              </w:rPr>
              <w:t xml:space="preserve">ntity: You write about but </w:t>
            </w:r>
            <w:r w:rsidR="00791A46">
              <w:rPr>
                <w:sz w:val="23"/>
                <w:szCs w:val="23"/>
              </w:rPr>
              <w:t xml:space="preserve">do </w:t>
            </w:r>
            <w:r w:rsidR="00B1306A">
              <w:rPr>
                <w:sz w:val="23"/>
                <w:szCs w:val="23"/>
              </w:rPr>
              <w:t xml:space="preserve">not stay limited to … … </w:t>
            </w:r>
          </w:p>
          <w:p w:rsidR="00284816" w:rsidRPr="00284816" w:rsidRDefault="00284816" w:rsidP="00284816">
            <w:pPr>
              <w:pStyle w:val="Default"/>
              <w:numPr>
                <w:ilvl w:val="0"/>
                <w:numId w:val="11"/>
              </w:numPr>
              <w:rPr>
                <w:sz w:val="23"/>
                <w:szCs w:val="23"/>
              </w:rPr>
            </w:pPr>
            <w:r w:rsidRPr="00284816">
              <w:rPr>
                <w:sz w:val="23"/>
                <w:szCs w:val="23"/>
              </w:rPr>
              <w:t xml:space="preserve">Background </w:t>
            </w:r>
            <w:r>
              <w:rPr>
                <w:sz w:val="23"/>
                <w:szCs w:val="23"/>
              </w:rPr>
              <w:t>/ purpose of establishment</w:t>
            </w:r>
          </w:p>
          <w:p w:rsidR="00284816" w:rsidRDefault="00284816" w:rsidP="00284816">
            <w:pPr>
              <w:pStyle w:val="Default"/>
              <w:numPr>
                <w:ilvl w:val="0"/>
                <w:numId w:val="11"/>
              </w:numPr>
              <w:rPr>
                <w:sz w:val="23"/>
                <w:szCs w:val="23"/>
              </w:rPr>
            </w:pPr>
            <w:r w:rsidRPr="00284816">
              <w:rPr>
                <w:sz w:val="23"/>
                <w:szCs w:val="23"/>
              </w:rPr>
              <w:t>Year of establishment</w:t>
            </w:r>
          </w:p>
          <w:p w:rsidR="00B13D13" w:rsidRPr="00284816" w:rsidRDefault="009A6F4C" w:rsidP="00284816">
            <w:pPr>
              <w:pStyle w:val="Default"/>
              <w:numPr>
                <w:ilvl w:val="0"/>
                <w:numId w:val="11"/>
              </w:numPr>
              <w:rPr>
                <w:sz w:val="23"/>
                <w:szCs w:val="23"/>
              </w:rPr>
            </w:pPr>
            <w:r>
              <w:rPr>
                <w:sz w:val="23"/>
                <w:szCs w:val="23"/>
              </w:rPr>
              <w:t>Organogram o</w:t>
            </w:r>
            <w:r w:rsidR="00B13D13">
              <w:rPr>
                <w:sz w:val="23"/>
                <w:szCs w:val="23"/>
              </w:rPr>
              <w:t xml:space="preserve">f the department </w:t>
            </w:r>
          </w:p>
          <w:p w:rsidR="00284816" w:rsidRPr="00284816" w:rsidRDefault="00284816" w:rsidP="00284816">
            <w:pPr>
              <w:pStyle w:val="Default"/>
              <w:numPr>
                <w:ilvl w:val="0"/>
                <w:numId w:val="11"/>
              </w:numPr>
              <w:rPr>
                <w:sz w:val="23"/>
                <w:szCs w:val="23"/>
              </w:rPr>
            </w:pPr>
            <w:r w:rsidRPr="00284816">
              <w:rPr>
                <w:sz w:val="23"/>
                <w:szCs w:val="23"/>
              </w:rPr>
              <w:t>Degrees offered</w:t>
            </w:r>
          </w:p>
          <w:p w:rsidR="00284816" w:rsidRDefault="00B13D13" w:rsidP="00284816">
            <w:pPr>
              <w:pStyle w:val="Default"/>
              <w:numPr>
                <w:ilvl w:val="0"/>
                <w:numId w:val="11"/>
              </w:numPr>
              <w:rPr>
                <w:sz w:val="23"/>
                <w:szCs w:val="23"/>
              </w:rPr>
            </w:pPr>
            <w:r>
              <w:rPr>
                <w:sz w:val="23"/>
                <w:szCs w:val="23"/>
              </w:rPr>
              <w:t>Faculty</w:t>
            </w:r>
            <w:r w:rsidR="00284816" w:rsidRPr="00284816">
              <w:rPr>
                <w:sz w:val="23"/>
                <w:szCs w:val="23"/>
              </w:rPr>
              <w:t xml:space="preserve"> members</w:t>
            </w:r>
            <w:r w:rsidR="00D8681D">
              <w:rPr>
                <w:sz w:val="23"/>
                <w:szCs w:val="23"/>
              </w:rPr>
              <w:t xml:space="preserve"> (number according to ranks, number with PhD)</w:t>
            </w:r>
          </w:p>
          <w:p w:rsidR="00284816" w:rsidRDefault="00B13D13" w:rsidP="00284816">
            <w:pPr>
              <w:pStyle w:val="Default"/>
              <w:numPr>
                <w:ilvl w:val="0"/>
                <w:numId w:val="11"/>
              </w:numPr>
              <w:rPr>
                <w:sz w:val="23"/>
                <w:szCs w:val="23"/>
              </w:rPr>
            </w:pPr>
            <w:r>
              <w:rPr>
                <w:sz w:val="23"/>
                <w:szCs w:val="23"/>
              </w:rPr>
              <w:t>D</w:t>
            </w:r>
            <w:r w:rsidR="00284816" w:rsidRPr="00284816">
              <w:rPr>
                <w:sz w:val="23"/>
                <w:szCs w:val="23"/>
              </w:rPr>
              <w:t>ifferent facilities provided</w:t>
            </w:r>
          </w:p>
          <w:p w:rsidR="00745130" w:rsidRDefault="00745130" w:rsidP="00745130">
            <w:pPr>
              <w:pStyle w:val="Default"/>
              <w:ind w:left="720"/>
              <w:rPr>
                <w:sz w:val="23"/>
                <w:szCs w:val="23"/>
              </w:rPr>
            </w:pPr>
          </w:p>
          <w:p w:rsidR="00791A46" w:rsidRPr="00284816" w:rsidRDefault="00791A46" w:rsidP="00791A46">
            <w:pPr>
              <w:pStyle w:val="Default"/>
              <w:rPr>
                <w:sz w:val="23"/>
                <w:szCs w:val="23"/>
              </w:rPr>
            </w:pPr>
            <w:r w:rsidRPr="00D74FF3">
              <w:rPr>
                <w:sz w:val="23"/>
                <w:szCs w:val="23"/>
                <w:u w:val="single"/>
              </w:rPr>
              <w:t>See the attached table</w:t>
            </w:r>
            <w:r w:rsidR="00D74FF3" w:rsidRPr="00D74FF3">
              <w:rPr>
                <w:sz w:val="23"/>
                <w:szCs w:val="23"/>
                <w:u w:val="single"/>
              </w:rPr>
              <w:t xml:space="preserve"> below</w:t>
            </w:r>
          </w:p>
          <w:p w:rsidR="00284816" w:rsidRDefault="00284816" w:rsidP="00284816">
            <w:pPr>
              <w:pStyle w:val="Default"/>
              <w:rPr>
                <w:sz w:val="23"/>
                <w:szCs w:val="23"/>
              </w:rPr>
            </w:pPr>
          </w:p>
          <w:p w:rsidR="00AE2E42" w:rsidRDefault="00AE2E42" w:rsidP="00284816">
            <w:pPr>
              <w:pStyle w:val="Default"/>
              <w:rPr>
                <w:sz w:val="23"/>
                <w:szCs w:val="23"/>
              </w:rPr>
            </w:pPr>
          </w:p>
          <w:p w:rsidR="00AE2E42" w:rsidRDefault="00AE2E42" w:rsidP="00284816">
            <w:pPr>
              <w:pStyle w:val="Default"/>
              <w:rPr>
                <w:sz w:val="23"/>
                <w:szCs w:val="23"/>
              </w:rPr>
            </w:pPr>
          </w:p>
          <w:p w:rsidR="00642AE0" w:rsidRDefault="00642AE0" w:rsidP="00284816">
            <w:pPr>
              <w:pStyle w:val="Default"/>
              <w:numPr>
                <w:ilvl w:val="1"/>
                <w:numId w:val="1"/>
              </w:numPr>
              <w:rPr>
                <w:sz w:val="23"/>
                <w:szCs w:val="23"/>
              </w:rPr>
            </w:pPr>
            <w:r>
              <w:rPr>
                <w:sz w:val="23"/>
                <w:szCs w:val="23"/>
              </w:rPr>
              <w:lastRenderedPageBreak/>
              <w:t>Objectives and Intended L</w:t>
            </w:r>
            <w:r w:rsidR="00284816">
              <w:rPr>
                <w:sz w:val="23"/>
                <w:szCs w:val="23"/>
              </w:rPr>
              <w:t xml:space="preserve">earning </w:t>
            </w:r>
            <w:r w:rsidR="000D0A85">
              <w:rPr>
                <w:sz w:val="23"/>
                <w:szCs w:val="23"/>
              </w:rPr>
              <w:t>Outcomes of the P</w:t>
            </w:r>
            <w:r w:rsidR="00284816">
              <w:rPr>
                <w:sz w:val="23"/>
                <w:szCs w:val="23"/>
              </w:rPr>
              <w:t>rogram</w:t>
            </w:r>
            <w:r w:rsidR="00791A46">
              <w:rPr>
                <w:sz w:val="23"/>
                <w:szCs w:val="23"/>
              </w:rPr>
              <w:t>(s)</w:t>
            </w:r>
            <w:r w:rsidR="00284816">
              <w:rPr>
                <w:sz w:val="23"/>
                <w:szCs w:val="23"/>
              </w:rPr>
              <w:t xml:space="preserve">: You get them from </w:t>
            </w:r>
            <w:r w:rsidR="00791A46">
              <w:rPr>
                <w:sz w:val="23"/>
                <w:szCs w:val="23"/>
              </w:rPr>
              <w:t xml:space="preserve">the </w:t>
            </w:r>
            <w:r w:rsidR="00284816">
              <w:rPr>
                <w:sz w:val="23"/>
                <w:szCs w:val="23"/>
              </w:rPr>
              <w:t>program curriculum</w:t>
            </w:r>
            <w:r w:rsidR="001F15A9">
              <w:rPr>
                <w:sz w:val="23"/>
                <w:szCs w:val="23"/>
              </w:rPr>
              <w:t>.</w:t>
            </w:r>
          </w:p>
          <w:p w:rsidR="00284816" w:rsidRDefault="00284816" w:rsidP="00284816">
            <w:pPr>
              <w:pStyle w:val="Default"/>
              <w:numPr>
                <w:ilvl w:val="0"/>
                <w:numId w:val="9"/>
              </w:numPr>
              <w:rPr>
                <w:sz w:val="23"/>
                <w:szCs w:val="23"/>
              </w:rPr>
            </w:pPr>
            <w:r>
              <w:rPr>
                <w:sz w:val="23"/>
                <w:szCs w:val="23"/>
              </w:rPr>
              <w:t>Undergraduate program learning objective</w:t>
            </w:r>
            <w:r w:rsidR="001F15A9">
              <w:rPr>
                <w:sz w:val="23"/>
                <w:szCs w:val="23"/>
              </w:rPr>
              <w:t>s</w:t>
            </w:r>
            <w:r>
              <w:rPr>
                <w:sz w:val="23"/>
                <w:szCs w:val="23"/>
              </w:rPr>
              <w:t xml:space="preserve"> and intended learning outcome</w:t>
            </w:r>
            <w:r w:rsidR="001F15A9">
              <w:rPr>
                <w:sz w:val="23"/>
                <w:szCs w:val="23"/>
              </w:rPr>
              <w:t>s</w:t>
            </w:r>
          </w:p>
          <w:p w:rsidR="00284816" w:rsidRDefault="00284816" w:rsidP="00284816">
            <w:pPr>
              <w:pStyle w:val="Default"/>
              <w:numPr>
                <w:ilvl w:val="0"/>
                <w:numId w:val="9"/>
              </w:numPr>
              <w:rPr>
                <w:sz w:val="23"/>
                <w:szCs w:val="23"/>
              </w:rPr>
            </w:pPr>
            <w:r>
              <w:rPr>
                <w:sz w:val="23"/>
                <w:szCs w:val="23"/>
              </w:rPr>
              <w:t>Graduate program learning objective</w:t>
            </w:r>
            <w:r w:rsidR="001F15A9">
              <w:rPr>
                <w:sz w:val="23"/>
                <w:szCs w:val="23"/>
              </w:rPr>
              <w:t>s</w:t>
            </w:r>
            <w:r>
              <w:rPr>
                <w:sz w:val="23"/>
                <w:szCs w:val="23"/>
              </w:rPr>
              <w:t xml:space="preserve"> and intended learning outcome</w:t>
            </w:r>
            <w:r w:rsidR="001F15A9">
              <w:rPr>
                <w:sz w:val="23"/>
                <w:szCs w:val="23"/>
              </w:rPr>
              <w:t>s</w:t>
            </w:r>
            <w:r>
              <w:rPr>
                <w:sz w:val="23"/>
                <w:szCs w:val="23"/>
              </w:rPr>
              <w:t xml:space="preserve"> </w:t>
            </w:r>
          </w:p>
          <w:p w:rsidR="0083575D" w:rsidRDefault="0083575D" w:rsidP="0083575D">
            <w:pPr>
              <w:pStyle w:val="Default"/>
              <w:ind w:left="720"/>
              <w:rPr>
                <w:sz w:val="23"/>
                <w:szCs w:val="23"/>
              </w:rPr>
            </w:pPr>
          </w:p>
          <w:p w:rsidR="00791A46" w:rsidRDefault="00642AE0" w:rsidP="00791A46">
            <w:pPr>
              <w:pStyle w:val="Default"/>
              <w:numPr>
                <w:ilvl w:val="1"/>
                <w:numId w:val="1"/>
              </w:numPr>
              <w:rPr>
                <w:sz w:val="23"/>
                <w:szCs w:val="23"/>
              </w:rPr>
            </w:pPr>
            <w:r>
              <w:rPr>
                <w:sz w:val="23"/>
                <w:szCs w:val="23"/>
              </w:rPr>
              <w:t>Brief Description</w:t>
            </w:r>
            <w:r w:rsidR="000D0A85">
              <w:rPr>
                <w:sz w:val="23"/>
                <w:szCs w:val="23"/>
              </w:rPr>
              <w:t xml:space="preserve"> of the P</w:t>
            </w:r>
            <w:r w:rsidR="00791A46">
              <w:rPr>
                <w:sz w:val="23"/>
                <w:szCs w:val="23"/>
              </w:rPr>
              <w:t xml:space="preserve">rogram(s) </w:t>
            </w:r>
            <w:r w:rsidR="000D0A85">
              <w:rPr>
                <w:sz w:val="23"/>
                <w:szCs w:val="23"/>
              </w:rPr>
              <w:t>under R</w:t>
            </w:r>
            <w:r w:rsidR="00791A46">
              <w:rPr>
                <w:sz w:val="23"/>
                <w:szCs w:val="23"/>
              </w:rPr>
              <w:t>eview: You get them from the program curriculum.</w:t>
            </w:r>
          </w:p>
          <w:p w:rsidR="00791A46" w:rsidRDefault="00791A46" w:rsidP="00791A46">
            <w:pPr>
              <w:pStyle w:val="Default"/>
              <w:numPr>
                <w:ilvl w:val="0"/>
                <w:numId w:val="12"/>
              </w:numPr>
              <w:rPr>
                <w:sz w:val="23"/>
                <w:szCs w:val="23"/>
              </w:rPr>
            </w:pPr>
            <w:r>
              <w:rPr>
                <w:sz w:val="23"/>
                <w:szCs w:val="23"/>
              </w:rPr>
              <w:t>Undergraduate program: program requirements</w:t>
            </w:r>
            <w:r w:rsidR="00060E68">
              <w:rPr>
                <w:sz w:val="23"/>
                <w:szCs w:val="23"/>
              </w:rPr>
              <w:t xml:space="preserve"> (</w:t>
            </w:r>
            <w:r w:rsidR="00AE2E42">
              <w:rPr>
                <w:sz w:val="23"/>
                <w:szCs w:val="23"/>
              </w:rPr>
              <w:t xml:space="preserve">duration of the program, </w:t>
            </w:r>
            <w:r w:rsidR="00060E68">
              <w:rPr>
                <w:sz w:val="23"/>
                <w:szCs w:val="23"/>
              </w:rPr>
              <w:t>number of hours, number of courses)</w:t>
            </w:r>
            <w:r>
              <w:rPr>
                <w:sz w:val="23"/>
                <w:szCs w:val="23"/>
              </w:rPr>
              <w:t>, graduate profile, teaching strategy, assessment strategy (grading scale)</w:t>
            </w:r>
            <w:r w:rsidR="00060E68">
              <w:rPr>
                <w:sz w:val="23"/>
                <w:szCs w:val="23"/>
              </w:rPr>
              <w:t>, course schedule, research component</w:t>
            </w:r>
          </w:p>
          <w:p w:rsidR="00791A46" w:rsidRDefault="00791A46" w:rsidP="00791A46">
            <w:pPr>
              <w:pStyle w:val="Default"/>
              <w:numPr>
                <w:ilvl w:val="0"/>
                <w:numId w:val="12"/>
              </w:numPr>
              <w:rPr>
                <w:sz w:val="23"/>
                <w:szCs w:val="23"/>
              </w:rPr>
            </w:pPr>
            <w:r>
              <w:rPr>
                <w:sz w:val="23"/>
                <w:szCs w:val="23"/>
              </w:rPr>
              <w:t>Graduate</w:t>
            </w:r>
            <w:r w:rsidR="00060E68">
              <w:rPr>
                <w:sz w:val="23"/>
                <w:szCs w:val="23"/>
              </w:rPr>
              <w:t xml:space="preserve"> program:</w:t>
            </w:r>
            <w:r>
              <w:rPr>
                <w:sz w:val="23"/>
                <w:szCs w:val="23"/>
              </w:rPr>
              <w:t xml:space="preserve"> program requirements</w:t>
            </w:r>
            <w:r w:rsidR="00060E68">
              <w:rPr>
                <w:sz w:val="23"/>
                <w:szCs w:val="23"/>
              </w:rPr>
              <w:t>(</w:t>
            </w:r>
            <w:r w:rsidR="00AE2E42">
              <w:rPr>
                <w:sz w:val="23"/>
                <w:szCs w:val="23"/>
              </w:rPr>
              <w:t xml:space="preserve">duration of the program </w:t>
            </w:r>
            <w:r w:rsidR="00060E68">
              <w:rPr>
                <w:sz w:val="23"/>
                <w:szCs w:val="23"/>
              </w:rPr>
              <w:t>number of hours, number of courses)</w:t>
            </w:r>
            <w:r>
              <w:rPr>
                <w:sz w:val="23"/>
                <w:szCs w:val="23"/>
              </w:rPr>
              <w:t>, graduate profile, teaching strategy, assessment strategy (grading scale)</w:t>
            </w:r>
            <w:r w:rsidR="00060E68">
              <w:rPr>
                <w:sz w:val="23"/>
                <w:szCs w:val="23"/>
              </w:rPr>
              <w:t>, course schedule, research component</w:t>
            </w:r>
          </w:p>
          <w:p w:rsidR="00642AE0" w:rsidRDefault="00642AE0">
            <w:pPr>
              <w:pStyle w:val="Default"/>
              <w:rPr>
                <w:sz w:val="23"/>
                <w:szCs w:val="23"/>
              </w:rPr>
            </w:pPr>
          </w:p>
        </w:tc>
      </w:tr>
      <w:tr w:rsidR="00642AE0">
        <w:trPr>
          <w:trHeight w:val="735"/>
        </w:trPr>
        <w:tc>
          <w:tcPr>
            <w:tcW w:w="9137" w:type="dxa"/>
          </w:tcPr>
          <w:p w:rsidR="00642AE0" w:rsidRDefault="00642AE0">
            <w:pPr>
              <w:pStyle w:val="Default"/>
              <w:rPr>
                <w:sz w:val="23"/>
                <w:szCs w:val="23"/>
              </w:rPr>
            </w:pPr>
            <w:r>
              <w:rPr>
                <w:b/>
                <w:bCs/>
                <w:sz w:val="23"/>
                <w:szCs w:val="23"/>
              </w:rPr>
              <w:lastRenderedPageBreak/>
              <w:t xml:space="preserve">Chapter 2: Governance </w:t>
            </w:r>
          </w:p>
          <w:p w:rsidR="00642AE0" w:rsidRDefault="00D82097">
            <w:pPr>
              <w:pStyle w:val="Default"/>
              <w:rPr>
                <w:sz w:val="23"/>
                <w:szCs w:val="23"/>
              </w:rPr>
            </w:pPr>
            <w:r>
              <w:rPr>
                <w:sz w:val="23"/>
                <w:szCs w:val="23"/>
              </w:rPr>
              <w:t>2.1 Program Management: You write about but do not stay limited to … …</w:t>
            </w:r>
          </w:p>
          <w:p w:rsidR="00791A46" w:rsidRDefault="00791A46" w:rsidP="00791A46">
            <w:pPr>
              <w:pStyle w:val="Default"/>
              <w:numPr>
                <w:ilvl w:val="0"/>
                <w:numId w:val="13"/>
              </w:numPr>
              <w:rPr>
                <w:sz w:val="23"/>
                <w:szCs w:val="23"/>
              </w:rPr>
            </w:pPr>
            <w:r>
              <w:rPr>
                <w:sz w:val="23"/>
                <w:szCs w:val="23"/>
              </w:rPr>
              <w:t>Standards 1-1, 1-2, 1-3, 1-5, 1-6, 1-7</w:t>
            </w:r>
          </w:p>
          <w:p w:rsidR="00642AE0" w:rsidRDefault="00D82097">
            <w:pPr>
              <w:pStyle w:val="Default"/>
              <w:rPr>
                <w:sz w:val="23"/>
                <w:szCs w:val="23"/>
              </w:rPr>
            </w:pPr>
            <w:r>
              <w:rPr>
                <w:sz w:val="23"/>
                <w:szCs w:val="23"/>
              </w:rPr>
              <w:t>2.2. Academic Documentation: You write about but do not stay limited to … …</w:t>
            </w:r>
          </w:p>
          <w:p w:rsidR="00791A46" w:rsidRDefault="00791A46" w:rsidP="00791A46">
            <w:pPr>
              <w:pStyle w:val="Default"/>
              <w:numPr>
                <w:ilvl w:val="0"/>
                <w:numId w:val="13"/>
              </w:numPr>
              <w:rPr>
                <w:sz w:val="23"/>
                <w:szCs w:val="23"/>
              </w:rPr>
            </w:pPr>
            <w:r>
              <w:rPr>
                <w:sz w:val="23"/>
                <w:szCs w:val="23"/>
              </w:rPr>
              <w:t>Standard 1-8</w:t>
            </w:r>
          </w:p>
          <w:p w:rsidR="00642AE0" w:rsidRDefault="00642AE0">
            <w:pPr>
              <w:pStyle w:val="Default"/>
              <w:rPr>
                <w:sz w:val="23"/>
                <w:szCs w:val="23"/>
              </w:rPr>
            </w:pPr>
            <w:r>
              <w:rPr>
                <w:sz w:val="23"/>
                <w:szCs w:val="23"/>
              </w:rPr>
              <w:t>2.3 Peer</w:t>
            </w:r>
            <w:r w:rsidR="00D82097">
              <w:rPr>
                <w:sz w:val="23"/>
                <w:szCs w:val="23"/>
              </w:rPr>
              <w:t xml:space="preserve"> Observation &amp; Feedback Process: You write about but do not stay limited to … …</w:t>
            </w:r>
          </w:p>
          <w:p w:rsidR="00791A46" w:rsidRDefault="00791A46" w:rsidP="00791A46">
            <w:pPr>
              <w:pStyle w:val="Default"/>
              <w:numPr>
                <w:ilvl w:val="0"/>
                <w:numId w:val="13"/>
              </w:numPr>
              <w:rPr>
                <w:sz w:val="23"/>
                <w:szCs w:val="23"/>
              </w:rPr>
            </w:pPr>
            <w:r>
              <w:rPr>
                <w:sz w:val="23"/>
                <w:szCs w:val="23"/>
              </w:rPr>
              <w:t>Standard 1-11</w:t>
            </w:r>
            <w:r w:rsidR="00D82097">
              <w:rPr>
                <w:sz w:val="23"/>
                <w:szCs w:val="23"/>
              </w:rPr>
              <w:t xml:space="preserve"> (</w:t>
            </w:r>
            <w:r w:rsidR="00D82097" w:rsidRPr="00144560">
              <w:rPr>
                <w:sz w:val="23"/>
                <w:szCs w:val="23"/>
                <w:u w:val="single"/>
              </w:rPr>
              <w:t>students’ evaluation of the teachers, peer evaluation by the teachers</w:t>
            </w:r>
            <w:r w:rsidR="00D82097">
              <w:rPr>
                <w:sz w:val="23"/>
                <w:szCs w:val="23"/>
              </w:rPr>
              <w:t>)</w:t>
            </w:r>
          </w:p>
          <w:p w:rsidR="00642AE0" w:rsidRDefault="00642AE0">
            <w:pPr>
              <w:pStyle w:val="Default"/>
              <w:rPr>
                <w:sz w:val="23"/>
                <w:szCs w:val="23"/>
              </w:rPr>
            </w:pPr>
            <w:r>
              <w:rPr>
                <w:sz w:val="23"/>
                <w:szCs w:val="23"/>
              </w:rPr>
              <w:t>2.4 Int</w:t>
            </w:r>
            <w:r w:rsidR="00D82097">
              <w:rPr>
                <w:sz w:val="23"/>
                <w:szCs w:val="23"/>
              </w:rPr>
              <w:t>ernal Quality Assurance Process: You write about but do not stay limited to … …</w:t>
            </w:r>
          </w:p>
          <w:p w:rsidR="00791A46" w:rsidRDefault="00791A46" w:rsidP="00791A46">
            <w:pPr>
              <w:pStyle w:val="Default"/>
              <w:numPr>
                <w:ilvl w:val="0"/>
                <w:numId w:val="13"/>
              </w:numPr>
              <w:rPr>
                <w:sz w:val="23"/>
                <w:szCs w:val="23"/>
              </w:rPr>
            </w:pPr>
            <w:r>
              <w:rPr>
                <w:sz w:val="23"/>
                <w:szCs w:val="23"/>
              </w:rPr>
              <w:t>Standards 1-4, 1-9, 1-10</w:t>
            </w:r>
            <w:r w:rsidR="00144560">
              <w:rPr>
                <w:sz w:val="23"/>
                <w:szCs w:val="23"/>
              </w:rPr>
              <w:t xml:space="preserve"> (</w:t>
            </w:r>
            <w:r w:rsidR="00144560" w:rsidRPr="00144560">
              <w:rPr>
                <w:sz w:val="23"/>
                <w:szCs w:val="23"/>
                <w:u w:val="single"/>
              </w:rPr>
              <w:t xml:space="preserve">Discuss among others, </w:t>
            </w:r>
            <w:r w:rsidR="0083575D" w:rsidRPr="00144560">
              <w:rPr>
                <w:sz w:val="23"/>
                <w:szCs w:val="23"/>
                <w:u w:val="single"/>
              </w:rPr>
              <w:t xml:space="preserve"> quality practice</w:t>
            </w:r>
            <w:r w:rsidR="00144560" w:rsidRPr="00144560">
              <w:rPr>
                <w:sz w:val="23"/>
                <w:szCs w:val="23"/>
                <w:u w:val="single"/>
              </w:rPr>
              <w:t>s</w:t>
            </w:r>
            <w:r w:rsidR="0083575D" w:rsidRPr="00144560">
              <w:rPr>
                <w:sz w:val="23"/>
                <w:szCs w:val="23"/>
                <w:u w:val="single"/>
              </w:rPr>
              <w:t xml:space="preserve"> with the inception of the IQAC</w:t>
            </w:r>
            <w:r w:rsidR="00D82097" w:rsidRPr="00144560">
              <w:rPr>
                <w:sz w:val="23"/>
                <w:szCs w:val="23"/>
                <w:u w:val="single"/>
              </w:rPr>
              <w:t xml:space="preserve"> + Self Assessment activities</w:t>
            </w:r>
            <w:r w:rsidR="00144560">
              <w:rPr>
                <w:sz w:val="23"/>
                <w:szCs w:val="23"/>
              </w:rPr>
              <w:t>)</w:t>
            </w:r>
          </w:p>
          <w:p w:rsidR="00576642" w:rsidRDefault="00576642">
            <w:pPr>
              <w:pStyle w:val="Default"/>
              <w:rPr>
                <w:sz w:val="23"/>
                <w:szCs w:val="23"/>
              </w:rPr>
            </w:pPr>
          </w:p>
        </w:tc>
      </w:tr>
      <w:tr w:rsidR="00642AE0">
        <w:trPr>
          <w:trHeight w:val="894"/>
        </w:trPr>
        <w:tc>
          <w:tcPr>
            <w:tcW w:w="9137" w:type="dxa"/>
          </w:tcPr>
          <w:p w:rsidR="00642AE0" w:rsidRDefault="00642AE0">
            <w:pPr>
              <w:pStyle w:val="Default"/>
              <w:rPr>
                <w:sz w:val="23"/>
                <w:szCs w:val="23"/>
              </w:rPr>
            </w:pPr>
            <w:r>
              <w:rPr>
                <w:b/>
                <w:bCs/>
                <w:sz w:val="23"/>
                <w:szCs w:val="23"/>
              </w:rPr>
              <w:t xml:space="preserve">Chapter 3: Curriculum Design &amp; Review </w:t>
            </w:r>
          </w:p>
          <w:p w:rsidR="006365F2" w:rsidRDefault="00642AE0" w:rsidP="006365F2">
            <w:pPr>
              <w:pStyle w:val="Default"/>
              <w:rPr>
                <w:sz w:val="23"/>
                <w:szCs w:val="23"/>
              </w:rPr>
            </w:pPr>
            <w:r>
              <w:rPr>
                <w:sz w:val="23"/>
                <w:szCs w:val="23"/>
              </w:rPr>
              <w:t>3.1 Need Assessment</w:t>
            </w:r>
            <w:r w:rsidR="006365F2">
              <w:rPr>
                <w:sz w:val="23"/>
                <w:szCs w:val="23"/>
              </w:rPr>
              <w:t>: You write about but do not stay limited to … …</w:t>
            </w:r>
          </w:p>
          <w:p w:rsidR="00D82097" w:rsidRDefault="000224EF" w:rsidP="00D82097">
            <w:pPr>
              <w:pStyle w:val="Default"/>
              <w:numPr>
                <w:ilvl w:val="0"/>
                <w:numId w:val="13"/>
              </w:numPr>
              <w:rPr>
                <w:sz w:val="23"/>
                <w:szCs w:val="23"/>
              </w:rPr>
            </w:pPr>
            <w:r>
              <w:rPr>
                <w:sz w:val="23"/>
                <w:szCs w:val="23"/>
              </w:rPr>
              <w:t xml:space="preserve">Standard </w:t>
            </w:r>
            <w:r w:rsidR="00D82097">
              <w:rPr>
                <w:sz w:val="23"/>
                <w:szCs w:val="23"/>
              </w:rPr>
              <w:t>2-2</w:t>
            </w:r>
          </w:p>
          <w:p w:rsidR="006365F2" w:rsidRDefault="00642AE0" w:rsidP="006365F2">
            <w:pPr>
              <w:pStyle w:val="Default"/>
              <w:rPr>
                <w:sz w:val="23"/>
                <w:szCs w:val="23"/>
              </w:rPr>
            </w:pPr>
            <w:r>
              <w:rPr>
                <w:sz w:val="23"/>
                <w:szCs w:val="23"/>
              </w:rPr>
              <w:t>3.2 Curriculum Design</w:t>
            </w:r>
            <w:r w:rsidR="006365F2">
              <w:rPr>
                <w:sz w:val="23"/>
                <w:szCs w:val="23"/>
              </w:rPr>
              <w:t>: You write about but do not stay limited to … …</w:t>
            </w:r>
          </w:p>
          <w:p w:rsidR="00D82097" w:rsidRDefault="00D82097" w:rsidP="00D82097">
            <w:pPr>
              <w:pStyle w:val="Default"/>
              <w:numPr>
                <w:ilvl w:val="0"/>
                <w:numId w:val="13"/>
              </w:numPr>
              <w:rPr>
                <w:sz w:val="23"/>
                <w:szCs w:val="23"/>
              </w:rPr>
            </w:pPr>
            <w:r>
              <w:rPr>
                <w:sz w:val="23"/>
                <w:szCs w:val="23"/>
              </w:rPr>
              <w:t>Standard 2-3</w:t>
            </w:r>
          </w:p>
          <w:p w:rsidR="006365F2" w:rsidRDefault="00642AE0" w:rsidP="006365F2">
            <w:pPr>
              <w:pStyle w:val="Default"/>
              <w:rPr>
                <w:sz w:val="23"/>
                <w:szCs w:val="23"/>
              </w:rPr>
            </w:pPr>
            <w:r>
              <w:rPr>
                <w:sz w:val="23"/>
                <w:szCs w:val="23"/>
              </w:rPr>
              <w:t>3.3 Curriculum Review Proces</w:t>
            </w:r>
            <w:r w:rsidR="006365F2">
              <w:rPr>
                <w:sz w:val="23"/>
                <w:szCs w:val="23"/>
              </w:rPr>
              <w:t>s: You write about but do not stay limited to … …</w:t>
            </w:r>
          </w:p>
          <w:p w:rsidR="000224EF" w:rsidRDefault="000224EF" w:rsidP="000224EF">
            <w:pPr>
              <w:pStyle w:val="Default"/>
              <w:numPr>
                <w:ilvl w:val="0"/>
                <w:numId w:val="13"/>
              </w:numPr>
              <w:rPr>
                <w:sz w:val="23"/>
                <w:szCs w:val="23"/>
              </w:rPr>
            </w:pPr>
            <w:r>
              <w:rPr>
                <w:sz w:val="23"/>
                <w:szCs w:val="23"/>
              </w:rPr>
              <w:t>Standards 2-1</w:t>
            </w:r>
          </w:p>
          <w:p w:rsidR="006365F2" w:rsidRDefault="00642AE0" w:rsidP="006365F2">
            <w:pPr>
              <w:pStyle w:val="Default"/>
              <w:rPr>
                <w:sz w:val="23"/>
                <w:szCs w:val="23"/>
              </w:rPr>
            </w:pPr>
            <w:r>
              <w:rPr>
                <w:sz w:val="23"/>
                <w:szCs w:val="23"/>
              </w:rPr>
              <w:t>3.4 Cur</w:t>
            </w:r>
            <w:r w:rsidR="00D82097">
              <w:rPr>
                <w:sz w:val="23"/>
                <w:szCs w:val="23"/>
              </w:rPr>
              <w:t>riculum Alignment/Skill Mapping</w:t>
            </w:r>
            <w:r w:rsidR="006365F2">
              <w:rPr>
                <w:sz w:val="23"/>
                <w:szCs w:val="23"/>
              </w:rPr>
              <w:t>: You write about but do not stay limited to … …</w:t>
            </w:r>
          </w:p>
          <w:p w:rsidR="00D82097" w:rsidRDefault="006365F2" w:rsidP="00D82097">
            <w:pPr>
              <w:pStyle w:val="Default"/>
              <w:numPr>
                <w:ilvl w:val="0"/>
                <w:numId w:val="13"/>
              </w:numPr>
              <w:rPr>
                <w:sz w:val="23"/>
                <w:szCs w:val="23"/>
              </w:rPr>
            </w:pPr>
            <w:r>
              <w:rPr>
                <w:sz w:val="23"/>
                <w:szCs w:val="23"/>
              </w:rPr>
              <w:t>S</w:t>
            </w:r>
            <w:r w:rsidR="00D82097">
              <w:rPr>
                <w:sz w:val="23"/>
                <w:szCs w:val="23"/>
              </w:rPr>
              <w:t>tandard 2-4</w:t>
            </w:r>
          </w:p>
          <w:p w:rsidR="006365F2" w:rsidRDefault="00642AE0" w:rsidP="006365F2">
            <w:pPr>
              <w:pStyle w:val="Default"/>
              <w:rPr>
                <w:sz w:val="23"/>
                <w:szCs w:val="23"/>
              </w:rPr>
            </w:pPr>
            <w:r>
              <w:rPr>
                <w:sz w:val="23"/>
                <w:szCs w:val="23"/>
              </w:rPr>
              <w:t>3.5 Gaps in Curricul</w:t>
            </w:r>
            <w:r w:rsidR="006365F2">
              <w:rPr>
                <w:sz w:val="23"/>
                <w:szCs w:val="23"/>
              </w:rPr>
              <w:t>um : Adequacy to Meet the Needs: : You write about but do not stay limited to … …</w:t>
            </w:r>
          </w:p>
          <w:p w:rsidR="00D82097" w:rsidRDefault="00D82097" w:rsidP="00D82097">
            <w:pPr>
              <w:pStyle w:val="Default"/>
              <w:numPr>
                <w:ilvl w:val="0"/>
                <w:numId w:val="13"/>
              </w:numPr>
              <w:rPr>
                <w:sz w:val="23"/>
                <w:szCs w:val="23"/>
              </w:rPr>
            </w:pPr>
            <w:r>
              <w:rPr>
                <w:sz w:val="23"/>
                <w:szCs w:val="23"/>
              </w:rPr>
              <w:t>Standard 2-5</w:t>
            </w:r>
          </w:p>
          <w:p w:rsidR="000224EF" w:rsidRDefault="000224EF" w:rsidP="000224EF">
            <w:pPr>
              <w:pStyle w:val="Default"/>
              <w:ind w:left="720"/>
              <w:rPr>
                <w:sz w:val="23"/>
                <w:szCs w:val="23"/>
              </w:rPr>
            </w:pPr>
          </w:p>
          <w:p w:rsidR="00642AE0" w:rsidRPr="000224EF" w:rsidRDefault="000224EF">
            <w:pPr>
              <w:pStyle w:val="Default"/>
              <w:rPr>
                <w:sz w:val="23"/>
                <w:szCs w:val="23"/>
                <w:u w:val="single"/>
              </w:rPr>
            </w:pPr>
            <w:r w:rsidRPr="000224EF">
              <w:rPr>
                <w:sz w:val="23"/>
                <w:szCs w:val="23"/>
                <w:u w:val="single"/>
              </w:rPr>
              <w:t xml:space="preserve">With reference to 3.4 and 3.5, do </w:t>
            </w:r>
            <w:r>
              <w:rPr>
                <w:sz w:val="23"/>
                <w:szCs w:val="23"/>
                <w:u w:val="single"/>
              </w:rPr>
              <w:t xml:space="preserve">a </w:t>
            </w:r>
            <w:r w:rsidRPr="000224EF">
              <w:rPr>
                <w:sz w:val="23"/>
                <w:szCs w:val="23"/>
                <w:u w:val="single"/>
              </w:rPr>
              <w:t>short assessment of the curriculum</w:t>
            </w:r>
            <w:r>
              <w:rPr>
                <w:sz w:val="23"/>
                <w:szCs w:val="23"/>
                <w:u w:val="single"/>
              </w:rPr>
              <w:t xml:space="preserve"> of the programme</w:t>
            </w:r>
            <w:r w:rsidR="00E13CD3">
              <w:rPr>
                <w:sz w:val="23"/>
                <w:szCs w:val="23"/>
                <w:u w:val="single"/>
              </w:rPr>
              <w:t xml:space="preserve"> in terms of vision, mission, objective, outcome, graduate profile, teaching strategy, assessment strategy, course content and </w:t>
            </w:r>
            <w:r w:rsidR="009A6F4C">
              <w:rPr>
                <w:sz w:val="23"/>
                <w:szCs w:val="23"/>
                <w:u w:val="single"/>
              </w:rPr>
              <w:t xml:space="preserve">their </w:t>
            </w:r>
            <w:r w:rsidR="00E13CD3">
              <w:rPr>
                <w:sz w:val="23"/>
                <w:szCs w:val="23"/>
                <w:u w:val="single"/>
              </w:rPr>
              <w:t>alignment</w:t>
            </w:r>
            <w:r w:rsidRPr="000224EF">
              <w:rPr>
                <w:sz w:val="23"/>
                <w:szCs w:val="23"/>
                <w:u w:val="single"/>
              </w:rPr>
              <w:t>.</w:t>
            </w:r>
          </w:p>
          <w:p w:rsidR="000224EF" w:rsidRDefault="000224EF">
            <w:pPr>
              <w:pStyle w:val="Default"/>
              <w:rPr>
                <w:sz w:val="23"/>
                <w:szCs w:val="23"/>
              </w:rPr>
            </w:pPr>
          </w:p>
        </w:tc>
      </w:tr>
      <w:tr w:rsidR="00642AE0">
        <w:trPr>
          <w:trHeight w:val="716"/>
        </w:trPr>
        <w:tc>
          <w:tcPr>
            <w:tcW w:w="9137" w:type="dxa"/>
          </w:tcPr>
          <w:p w:rsidR="00642AE0" w:rsidRDefault="004D6050">
            <w:pPr>
              <w:pStyle w:val="Default"/>
              <w:rPr>
                <w:sz w:val="23"/>
                <w:szCs w:val="23"/>
              </w:rPr>
            </w:pPr>
            <w:r>
              <w:rPr>
                <w:b/>
                <w:bCs/>
                <w:sz w:val="23"/>
                <w:szCs w:val="23"/>
              </w:rPr>
              <w:t>Chapter 4: Student Entry Qualifications, Admission P</w:t>
            </w:r>
            <w:r w:rsidR="00642AE0">
              <w:rPr>
                <w:b/>
                <w:bCs/>
                <w:sz w:val="23"/>
                <w:szCs w:val="23"/>
              </w:rPr>
              <w:t xml:space="preserve">rocedure, Progress and Achievements </w:t>
            </w:r>
          </w:p>
          <w:p w:rsidR="006365F2" w:rsidRDefault="00642AE0" w:rsidP="006365F2">
            <w:pPr>
              <w:pStyle w:val="Default"/>
              <w:rPr>
                <w:sz w:val="23"/>
                <w:szCs w:val="23"/>
              </w:rPr>
            </w:pPr>
            <w:r>
              <w:rPr>
                <w:sz w:val="22"/>
                <w:szCs w:val="22"/>
              </w:rPr>
              <w:t>4.1 Entry Qualifications</w:t>
            </w:r>
            <w:r w:rsidR="006365F2">
              <w:rPr>
                <w:sz w:val="23"/>
                <w:szCs w:val="23"/>
              </w:rPr>
              <w:t>: You write about but do not stay limited to … …</w:t>
            </w:r>
          </w:p>
          <w:p w:rsidR="00E77A74" w:rsidRDefault="00E77A74" w:rsidP="00E77A74">
            <w:pPr>
              <w:pStyle w:val="Default"/>
              <w:numPr>
                <w:ilvl w:val="0"/>
                <w:numId w:val="13"/>
              </w:numPr>
              <w:rPr>
                <w:sz w:val="22"/>
                <w:szCs w:val="22"/>
              </w:rPr>
            </w:pPr>
            <w:r>
              <w:rPr>
                <w:sz w:val="22"/>
                <w:szCs w:val="22"/>
              </w:rPr>
              <w:t>Standards 3-1, 3-2</w:t>
            </w:r>
          </w:p>
          <w:p w:rsidR="006365F2" w:rsidRDefault="00642AE0" w:rsidP="006365F2">
            <w:pPr>
              <w:pStyle w:val="Default"/>
              <w:rPr>
                <w:sz w:val="23"/>
                <w:szCs w:val="23"/>
              </w:rPr>
            </w:pPr>
            <w:r>
              <w:rPr>
                <w:sz w:val="22"/>
                <w:szCs w:val="22"/>
              </w:rPr>
              <w:t xml:space="preserve">4.2 </w:t>
            </w:r>
            <w:r>
              <w:rPr>
                <w:sz w:val="23"/>
                <w:szCs w:val="23"/>
              </w:rPr>
              <w:t xml:space="preserve">Admission Procedure </w:t>
            </w:r>
            <w:r w:rsidR="006365F2">
              <w:rPr>
                <w:sz w:val="23"/>
                <w:szCs w:val="23"/>
              </w:rPr>
              <w:t>: You write about but do not stay limited to … …</w:t>
            </w:r>
          </w:p>
          <w:p w:rsidR="00E77A74" w:rsidRDefault="00E77A74" w:rsidP="00E77A74">
            <w:pPr>
              <w:pStyle w:val="Default"/>
              <w:numPr>
                <w:ilvl w:val="0"/>
                <w:numId w:val="13"/>
              </w:numPr>
              <w:rPr>
                <w:sz w:val="23"/>
                <w:szCs w:val="23"/>
              </w:rPr>
            </w:pPr>
            <w:r>
              <w:rPr>
                <w:sz w:val="23"/>
                <w:szCs w:val="23"/>
              </w:rPr>
              <w:t>Standard 3-3</w:t>
            </w:r>
          </w:p>
          <w:p w:rsidR="006365F2" w:rsidRDefault="00642AE0" w:rsidP="006365F2">
            <w:pPr>
              <w:pStyle w:val="Default"/>
              <w:rPr>
                <w:sz w:val="23"/>
                <w:szCs w:val="23"/>
              </w:rPr>
            </w:pPr>
            <w:r>
              <w:rPr>
                <w:sz w:val="22"/>
                <w:szCs w:val="22"/>
              </w:rPr>
              <w:t xml:space="preserve">4.3 Progress and Achievement </w:t>
            </w:r>
            <w:r w:rsidR="006365F2">
              <w:rPr>
                <w:sz w:val="23"/>
                <w:szCs w:val="23"/>
              </w:rPr>
              <w:t>: You write about but do not stay limited to … …</w:t>
            </w:r>
          </w:p>
          <w:p w:rsidR="00642AE0" w:rsidRPr="000C4484" w:rsidRDefault="00E77A74" w:rsidP="000C4484">
            <w:pPr>
              <w:pStyle w:val="Default"/>
              <w:numPr>
                <w:ilvl w:val="0"/>
                <w:numId w:val="13"/>
              </w:numPr>
              <w:rPr>
                <w:sz w:val="22"/>
                <w:szCs w:val="22"/>
              </w:rPr>
            </w:pPr>
            <w:r>
              <w:rPr>
                <w:sz w:val="22"/>
                <w:szCs w:val="22"/>
              </w:rPr>
              <w:lastRenderedPageBreak/>
              <w:t>Standard</w:t>
            </w:r>
            <w:r w:rsidR="004D6050">
              <w:rPr>
                <w:sz w:val="22"/>
                <w:szCs w:val="22"/>
              </w:rPr>
              <w:t>s</w:t>
            </w:r>
            <w:r>
              <w:rPr>
                <w:sz w:val="22"/>
                <w:szCs w:val="22"/>
              </w:rPr>
              <w:t xml:space="preserve"> 3-4, 3-5</w:t>
            </w:r>
          </w:p>
        </w:tc>
      </w:tr>
      <w:tr w:rsidR="00642AE0">
        <w:trPr>
          <w:trHeight w:val="894"/>
        </w:trPr>
        <w:tc>
          <w:tcPr>
            <w:tcW w:w="9137" w:type="dxa"/>
          </w:tcPr>
          <w:p w:rsidR="00642AE0" w:rsidRDefault="00642AE0">
            <w:pPr>
              <w:pStyle w:val="Default"/>
              <w:rPr>
                <w:sz w:val="23"/>
                <w:szCs w:val="23"/>
              </w:rPr>
            </w:pPr>
            <w:r>
              <w:rPr>
                <w:b/>
                <w:bCs/>
                <w:sz w:val="23"/>
                <w:szCs w:val="23"/>
              </w:rPr>
              <w:lastRenderedPageBreak/>
              <w:t xml:space="preserve">Chapter 5: Physical Facilities </w:t>
            </w:r>
          </w:p>
          <w:p w:rsidR="00642AE0" w:rsidRDefault="00642AE0">
            <w:pPr>
              <w:pStyle w:val="Default"/>
              <w:rPr>
                <w:sz w:val="23"/>
                <w:szCs w:val="23"/>
              </w:rPr>
            </w:pPr>
            <w:r>
              <w:rPr>
                <w:sz w:val="23"/>
                <w:szCs w:val="23"/>
              </w:rPr>
              <w:t xml:space="preserve">5.1 Classroom </w:t>
            </w:r>
          </w:p>
          <w:p w:rsidR="00642AE0" w:rsidRDefault="00642AE0">
            <w:pPr>
              <w:pStyle w:val="Default"/>
              <w:rPr>
                <w:sz w:val="23"/>
                <w:szCs w:val="23"/>
              </w:rPr>
            </w:pPr>
            <w:r>
              <w:rPr>
                <w:sz w:val="23"/>
                <w:szCs w:val="23"/>
              </w:rPr>
              <w:t xml:space="preserve">5.2 Library </w:t>
            </w:r>
            <w:r w:rsidR="000D0A85">
              <w:rPr>
                <w:sz w:val="23"/>
                <w:szCs w:val="23"/>
              </w:rPr>
              <w:t>F</w:t>
            </w:r>
            <w:r>
              <w:rPr>
                <w:sz w:val="23"/>
                <w:szCs w:val="23"/>
              </w:rPr>
              <w:t xml:space="preserve">acilities </w:t>
            </w:r>
          </w:p>
          <w:p w:rsidR="00642AE0" w:rsidRDefault="000D0A85">
            <w:pPr>
              <w:pStyle w:val="Default"/>
              <w:rPr>
                <w:sz w:val="23"/>
                <w:szCs w:val="23"/>
              </w:rPr>
            </w:pPr>
            <w:r>
              <w:rPr>
                <w:sz w:val="23"/>
                <w:szCs w:val="23"/>
              </w:rPr>
              <w:t>5.3 Laboratory and F</w:t>
            </w:r>
            <w:r w:rsidR="00642AE0">
              <w:rPr>
                <w:sz w:val="23"/>
                <w:szCs w:val="23"/>
              </w:rPr>
              <w:t xml:space="preserve">ield </w:t>
            </w:r>
            <w:r>
              <w:rPr>
                <w:sz w:val="23"/>
                <w:szCs w:val="23"/>
              </w:rPr>
              <w:t>L</w:t>
            </w:r>
            <w:r w:rsidR="00642AE0">
              <w:rPr>
                <w:sz w:val="23"/>
                <w:szCs w:val="23"/>
              </w:rPr>
              <w:t xml:space="preserve">aboratories </w:t>
            </w:r>
          </w:p>
          <w:p w:rsidR="00642AE0" w:rsidRDefault="000D0A85">
            <w:pPr>
              <w:pStyle w:val="Default"/>
              <w:rPr>
                <w:sz w:val="23"/>
                <w:szCs w:val="23"/>
              </w:rPr>
            </w:pPr>
            <w:r>
              <w:rPr>
                <w:sz w:val="23"/>
                <w:szCs w:val="23"/>
              </w:rPr>
              <w:t>5.4 Medical F</w:t>
            </w:r>
            <w:r w:rsidR="00642AE0">
              <w:rPr>
                <w:sz w:val="23"/>
                <w:szCs w:val="23"/>
              </w:rPr>
              <w:t xml:space="preserve">acilities </w:t>
            </w:r>
          </w:p>
          <w:p w:rsidR="00D74FF3" w:rsidRDefault="006365F2" w:rsidP="00D74FF3">
            <w:pPr>
              <w:pStyle w:val="Default"/>
              <w:rPr>
                <w:sz w:val="23"/>
                <w:szCs w:val="23"/>
              </w:rPr>
            </w:pPr>
            <w:r>
              <w:rPr>
                <w:sz w:val="23"/>
                <w:szCs w:val="23"/>
              </w:rPr>
              <w:t>For all of the above</w:t>
            </w:r>
            <w:r w:rsidR="00D74FF3">
              <w:rPr>
                <w:sz w:val="23"/>
                <w:szCs w:val="23"/>
              </w:rPr>
              <w:t>, you write about but do not stay limited to … …</w:t>
            </w:r>
          </w:p>
          <w:p w:rsidR="006365F2" w:rsidRDefault="006365F2" w:rsidP="006365F2">
            <w:pPr>
              <w:pStyle w:val="Default"/>
              <w:numPr>
                <w:ilvl w:val="0"/>
                <w:numId w:val="14"/>
              </w:numPr>
              <w:rPr>
                <w:sz w:val="23"/>
                <w:szCs w:val="23"/>
              </w:rPr>
            </w:pPr>
            <w:r>
              <w:rPr>
                <w:sz w:val="23"/>
                <w:szCs w:val="23"/>
              </w:rPr>
              <w:t>Standard 4-1</w:t>
            </w:r>
          </w:p>
          <w:p w:rsidR="00D74FF3" w:rsidRDefault="000D0A85" w:rsidP="00D74FF3">
            <w:pPr>
              <w:pStyle w:val="Default"/>
              <w:rPr>
                <w:sz w:val="23"/>
                <w:szCs w:val="23"/>
              </w:rPr>
            </w:pPr>
            <w:r>
              <w:rPr>
                <w:sz w:val="23"/>
                <w:szCs w:val="23"/>
              </w:rPr>
              <w:t>5.5 Other F</w:t>
            </w:r>
            <w:r w:rsidR="00D74FF3">
              <w:rPr>
                <w:sz w:val="23"/>
                <w:szCs w:val="23"/>
              </w:rPr>
              <w:t>acilities: You write about but do not stay limited to … …</w:t>
            </w:r>
          </w:p>
          <w:p w:rsidR="006365F2" w:rsidRDefault="006365F2" w:rsidP="006365F2">
            <w:pPr>
              <w:pStyle w:val="Default"/>
              <w:numPr>
                <w:ilvl w:val="0"/>
                <w:numId w:val="14"/>
              </w:numPr>
              <w:rPr>
                <w:sz w:val="23"/>
                <w:szCs w:val="23"/>
              </w:rPr>
            </w:pPr>
            <w:r>
              <w:rPr>
                <w:sz w:val="23"/>
                <w:szCs w:val="23"/>
              </w:rPr>
              <w:t>Standard 4-2</w:t>
            </w:r>
          </w:p>
          <w:p w:rsidR="00745130" w:rsidRDefault="00745130" w:rsidP="00745130">
            <w:pPr>
              <w:pStyle w:val="Default"/>
              <w:ind w:left="720"/>
              <w:rPr>
                <w:sz w:val="23"/>
                <w:szCs w:val="23"/>
              </w:rPr>
            </w:pPr>
          </w:p>
          <w:p w:rsidR="00576642" w:rsidRDefault="00745130">
            <w:pPr>
              <w:pStyle w:val="Default"/>
              <w:rPr>
                <w:sz w:val="23"/>
                <w:szCs w:val="23"/>
                <w:u w:val="single"/>
              </w:rPr>
            </w:pPr>
            <w:r w:rsidRPr="00745130">
              <w:rPr>
                <w:sz w:val="23"/>
                <w:szCs w:val="23"/>
                <w:u w:val="single"/>
              </w:rPr>
              <w:t>Discuss various facilities that are available such as common room, cafeteria, theatre, auditorium, washrooms</w:t>
            </w:r>
            <w:r w:rsidR="0023424D">
              <w:rPr>
                <w:sz w:val="23"/>
                <w:szCs w:val="23"/>
                <w:u w:val="single"/>
              </w:rPr>
              <w:t xml:space="preserve">, parking, gym, play ground, prayer room, elevators </w:t>
            </w:r>
            <w:r w:rsidRPr="00745130">
              <w:rPr>
                <w:sz w:val="23"/>
                <w:szCs w:val="23"/>
                <w:u w:val="single"/>
              </w:rPr>
              <w:t xml:space="preserve"> etc.</w:t>
            </w:r>
          </w:p>
          <w:p w:rsidR="00745130" w:rsidRPr="00745130" w:rsidRDefault="00745130">
            <w:pPr>
              <w:pStyle w:val="Default"/>
              <w:rPr>
                <w:sz w:val="23"/>
                <w:szCs w:val="23"/>
                <w:u w:val="single"/>
              </w:rPr>
            </w:pPr>
          </w:p>
        </w:tc>
      </w:tr>
      <w:tr w:rsidR="00642AE0">
        <w:trPr>
          <w:trHeight w:val="735"/>
        </w:trPr>
        <w:tc>
          <w:tcPr>
            <w:tcW w:w="9137" w:type="dxa"/>
          </w:tcPr>
          <w:p w:rsidR="00642AE0" w:rsidRDefault="00642AE0">
            <w:pPr>
              <w:pStyle w:val="Default"/>
              <w:rPr>
                <w:sz w:val="23"/>
                <w:szCs w:val="23"/>
              </w:rPr>
            </w:pPr>
            <w:r>
              <w:rPr>
                <w:b/>
                <w:bCs/>
                <w:sz w:val="23"/>
                <w:szCs w:val="23"/>
              </w:rPr>
              <w:t xml:space="preserve">Chapter 6: Teaching Learning and Assessment </w:t>
            </w:r>
          </w:p>
          <w:p w:rsidR="00F41ADD" w:rsidRPr="00F41ADD" w:rsidRDefault="00F41ADD" w:rsidP="00F41ADD">
            <w:pPr>
              <w:ind w:right="-439"/>
              <w:rPr>
                <w:rFonts w:ascii="Times New Roman" w:hAnsi="Times New Roman" w:cs="Times New Roman"/>
                <w:sz w:val="24"/>
              </w:rPr>
            </w:pPr>
            <w:r>
              <w:rPr>
                <w:rFonts w:ascii="Times New Roman" w:hAnsi="Times New Roman" w:cs="Times New Roman"/>
                <w:sz w:val="23"/>
                <w:szCs w:val="23"/>
              </w:rPr>
              <w:t xml:space="preserve">6.1 </w:t>
            </w:r>
            <w:r w:rsidR="00642AE0" w:rsidRPr="00F41ADD">
              <w:rPr>
                <w:rFonts w:ascii="Times New Roman" w:hAnsi="Times New Roman" w:cs="Times New Roman"/>
                <w:sz w:val="23"/>
                <w:szCs w:val="23"/>
              </w:rPr>
              <w:t>Quality Staff</w:t>
            </w:r>
            <w:r>
              <w:rPr>
                <w:rFonts w:ascii="Times New Roman" w:hAnsi="Times New Roman" w:cs="Times New Roman"/>
                <w:sz w:val="23"/>
                <w:szCs w:val="23"/>
              </w:rPr>
              <w:t>:</w:t>
            </w:r>
            <w:r w:rsidR="00642AE0" w:rsidRPr="00F41ADD">
              <w:rPr>
                <w:rFonts w:ascii="Times New Roman" w:hAnsi="Times New Roman" w:cs="Times New Roman"/>
                <w:sz w:val="23"/>
                <w:szCs w:val="23"/>
              </w:rPr>
              <w:t xml:space="preserve"> </w:t>
            </w:r>
            <w:r w:rsidRPr="00144560">
              <w:rPr>
                <w:rFonts w:ascii="Times New Roman" w:hAnsi="Times New Roman" w:cs="Times New Roman"/>
                <w:sz w:val="24"/>
                <w:u w:val="single"/>
              </w:rPr>
              <w:t>Make comments over adequacy, knowledge and skills of academic and non-academic (technical and administrative) staff, whether they are fit to meet the requirements of academic standards and strategies of teaching learning</w:t>
            </w:r>
          </w:p>
          <w:p w:rsidR="000D0A85" w:rsidRDefault="00F41ADD" w:rsidP="000D0A85">
            <w:pPr>
              <w:pStyle w:val="Default"/>
              <w:rPr>
                <w:sz w:val="23"/>
                <w:szCs w:val="23"/>
              </w:rPr>
            </w:pPr>
            <w:r>
              <w:rPr>
                <w:sz w:val="23"/>
                <w:szCs w:val="23"/>
              </w:rPr>
              <w:t>6</w:t>
            </w:r>
            <w:r w:rsidR="00642AE0">
              <w:rPr>
                <w:sz w:val="23"/>
                <w:szCs w:val="23"/>
              </w:rPr>
              <w:t>.2 Teaching learning methods</w:t>
            </w:r>
            <w:r w:rsidR="000D0A85">
              <w:rPr>
                <w:sz w:val="23"/>
                <w:szCs w:val="23"/>
              </w:rPr>
              <w:t>: You write about but do not stay limited to … …</w:t>
            </w:r>
          </w:p>
          <w:p w:rsidR="0023424D" w:rsidRDefault="0023424D" w:rsidP="000D0A85">
            <w:pPr>
              <w:pStyle w:val="Default"/>
              <w:numPr>
                <w:ilvl w:val="0"/>
                <w:numId w:val="14"/>
              </w:numPr>
              <w:rPr>
                <w:sz w:val="23"/>
                <w:szCs w:val="23"/>
              </w:rPr>
            </w:pPr>
            <w:r>
              <w:rPr>
                <w:sz w:val="23"/>
                <w:szCs w:val="23"/>
              </w:rPr>
              <w:t>Standard 5-1</w:t>
            </w:r>
          </w:p>
          <w:p w:rsidR="000D0A85" w:rsidRDefault="00642AE0" w:rsidP="000D0A85">
            <w:pPr>
              <w:pStyle w:val="Default"/>
              <w:rPr>
                <w:sz w:val="23"/>
                <w:szCs w:val="23"/>
              </w:rPr>
            </w:pPr>
            <w:r>
              <w:rPr>
                <w:sz w:val="23"/>
                <w:szCs w:val="23"/>
              </w:rPr>
              <w:t>6.3 Use of lesson Plan</w:t>
            </w:r>
            <w:r w:rsidR="000D0A85">
              <w:rPr>
                <w:sz w:val="23"/>
                <w:szCs w:val="23"/>
              </w:rPr>
              <w:t>: You write about but do not stay limited to … …</w:t>
            </w:r>
          </w:p>
          <w:p w:rsidR="0023424D" w:rsidRDefault="0023424D" w:rsidP="000D0A85">
            <w:pPr>
              <w:pStyle w:val="Default"/>
              <w:numPr>
                <w:ilvl w:val="0"/>
                <w:numId w:val="14"/>
              </w:numPr>
              <w:rPr>
                <w:sz w:val="23"/>
                <w:szCs w:val="23"/>
              </w:rPr>
            </w:pPr>
            <w:r>
              <w:rPr>
                <w:sz w:val="23"/>
                <w:szCs w:val="23"/>
              </w:rPr>
              <w:t>Standard 5-6</w:t>
            </w:r>
          </w:p>
          <w:p w:rsidR="000D0A85" w:rsidRDefault="000D0A85" w:rsidP="000D0A85">
            <w:pPr>
              <w:pStyle w:val="Default"/>
              <w:rPr>
                <w:sz w:val="23"/>
                <w:szCs w:val="23"/>
              </w:rPr>
            </w:pPr>
            <w:r>
              <w:rPr>
                <w:sz w:val="23"/>
                <w:szCs w:val="23"/>
              </w:rPr>
              <w:t>6.4 Technology integration: You write about but do not stay limited to … …</w:t>
            </w:r>
          </w:p>
          <w:p w:rsidR="0023424D" w:rsidRDefault="000D0A85" w:rsidP="000D0A85">
            <w:pPr>
              <w:pStyle w:val="Default"/>
              <w:numPr>
                <w:ilvl w:val="0"/>
                <w:numId w:val="14"/>
              </w:numPr>
              <w:rPr>
                <w:sz w:val="23"/>
                <w:szCs w:val="23"/>
              </w:rPr>
            </w:pPr>
            <w:r>
              <w:rPr>
                <w:sz w:val="23"/>
                <w:szCs w:val="23"/>
              </w:rPr>
              <w:t>Standard</w:t>
            </w:r>
            <w:r w:rsidR="0023424D">
              <w:rPr>
                <w:sz w:val="23"/>
                <w:szCs w:val="23"/>
              </w:rPr>
              <w:t xml:space="preserve"> 5-3</w:t>
            </w:r>
          </w:p>
          <w:tbl>
            <w:tblPr>
              <w:tblW w:w="9450" w:type="dxa"/>
              <w:tblBorders>
                <w:top w:val="nil"/>
                <w:left w:val="nil"/>
                <w:bottom w:val="nil"/>
                <w:right w:val="nil"/>
              </w:tblBorders>
              <w:tblLayout w:type="fixed"/>
              <w:tblLook w:val="0000"/>
            </w:tblPr>
            <w:tblGrid>
              <w:gridCol w:w="9000"/>
              <w:gridCol w:w="450"/>
            </w:tblGrid>
            <w:tr w:rsidR="00642AE0" w:rsidTr="00C36320">
              <w:trPr>
                <w:gridAfter w:val="1"/>
                <w:wAfter w:w="450" w:type="dxa"/>
                <w:trHeight w:val="424"/>
              </w:trPr>
              <w:tc>
                <w:tcPr>
                  <w:tcW w:w="9000" w:type="dxa"/>
                </w:tcPr>
                <w:p w:rsidR="000D0A85" w:rsidRDefault="00642AE0" w:rsidP="000D0A85">
                  <w:pPr>
                    <w:pStyle w:val="Default"/>
                    <w:rPr>
                      <w:sz w:val="23"/>
                      <w:szCs w:val="23"/>
                    </w:rPr>
                  </w:pPr>
                  <w:r>
                    <w:rPr>
                      <w:sz w:val="23"/>
                      <w:szCs w:val="23"/>
                    </w:rPr>
                    <w:t xml:space="preserve">6.5 Focus </w:t>
                  </w:r>
                  <w:r w:rsidR="00F41ADD">
                    <w:rPr>
                      <w:sz w:val="23"/>
                      <w:szCs w:val="23"/>
                    </w:rPr>
                    <w:t>(</w:t>
                  </w:r>
                  <w:r w:rsidR="00F41ADD" w:rsidRPr="00C36320">
                    <w:rPr>
                      <w:sz w:val="23"/>
                      <w:szCs w:val="23"/>
                      <w:u w:val="single"/>
                    </w:rPr>
                    <w:t>T</w:t>
                  </w:r>
                  <w:r w:rsidR="000D0A85" w:rsidRPr="00C36320">
                    <w:rPr>
                      <w:sz w:val="23"/>
                      <w:szCs w:val="23"/>
                      <w:u w:val="single"/>
                    </w:rPr>
                    <w:t>his section refers to Bloom’s Taxonomy of higher order learning</w:t>
                  </w:r>
                  <w:r w:rsidR="00F41ADD" w:rsidRPr="00C36320">
                    <w:rPr>
                      <w:sz w:val="23"/>
                      <w:szCs w:val="23"/>
                      <w:u w:val="single"/>
                    </w:rPr>
                    <w:t xml:space="preserve"> application to creation</w:t>
                  </w:r>
                  <w:r w:rsidR="000D0A85">
                    <w:rPr>
                      <w:sz w:val="23"/>
                      <w:szCs w:val="23"/>
                    </w:rPr>
                    <w:t>): You write about but do not stay limited to … …</w:t>
                  </w:r>
                </w:p>
                <w:p w:rsidR="0023424D" w:rsidRDefault="0023424D" w:rsidP="000D0A85">
                  <w:pPr>
                    <w:pStyle w:val="Default"/>
                    <w:numPr>
                      <w:ilvl w:val="0"/>
                      <w:numId w:val="14"/>
                    </w:numPr>
                    <w:rPr>
                      <w:sz w:val="23"/>
                      <w:szCs w:val="23"/>
                    </w:rPr>
                  </w:pPr>
                  <w:r>
                    <w:rPr>
                      <w:sz w:val="23"/>
                      <w:szCs w:val="23"/>
                    </w:rPr>
                    <w:t>Standard 5-2</w:t>
                  </w:r>
                </w:p>
                <w:p w:rsidR="000D0A85" w:rsidRDefault="000D0A85" w:rsidP="000D0A85">
                  <w:pPr>
                    <w:pStyle w:val="Default"/>
                    <w:rPr>
                      <w:sz w:val="23"/>
                      <w:szCs w:val="23"/>
                    </w:rPr>
                  </w:pPr>
                  <w:r>
                    <w:rPr>
                      <w:sz w:val="23"/>
                      <w:szCs w:val="23"/>
                    </w:rPr>
                    <w:t>6.6 Skill development m</w:t>
                  </w:r>
                  <w:r w:rsidR="00642AE0">
                    <w:rPr>
                      <w:sz w:val="23"/>
                      <w:szCs w:val="23"/>
                    </w:rPr>
                    <w:t xml:space="preserve">echanism </w:t>
                  </w:r>
                  <w:r>
                    <w:rPr>
                      <w:sz w:val="23"/>
                      <w:szCs w:val="23"/>
                    </w:rPr>
                    <w:t>: You write about but do not stay limited to … …</w:t>
                  </w:r>
                </w:p>
                <w:p w:rsidR="0023424D" w:rsidRDefault="0023424D" w:rsidP="000D0A85">
                  <w:pPr>
                    <w:pStyle w:val="Default"/>
                    <w:numPr>
                      <w:ilvl w:val="0"/>
                      <w:numId w:val="14"/>
                    </w:numPr>
                    <w:rPr>
                      <w:sz w:val="23"/>
                      <w:szCs w:val="23"/>
                    </w:rPr>
                  </w:pPr>
                  <w:r>
                    <w:rPr>
                      <w:sz w:val="23"/>
                      <w:szCs w:val="23"/>
                    </w:rPr>
                    <w:t>Standard</w:t>
                  </w:r>
                  <w:r w:rsidR="000D0A85">
                    <w:rPr>
                      <w:sz w:val="23"/>
                      <w:szCs w:val="23"/>
                    </w:rPr>
                    <w:t>s</w:t>
                  </w:r>
                  <w:r>
                    <w:rPr>
                      <w:sz w:val="23"/>
                      <w:szCs w:val="23"/>
                    </w:rPr>
                    <w:t xml:space="preserve"> 5-4</w:t>
                  </w:r>
                  <w:r w:rsidR="000D0A85">
                    <w:rPr>
                      <w:sz w:val="23"/>
                      <w:szCs w:val="23"/>
                    </w:rPr>
                    <w:t>, 5-5</w:t>
                  </w:r>
                </w:p>
                <w:p w:rsidR="000D0A85" w:rsidRDefault="00642AE0" w:rsidP="000D0A85">
                  <w:pPr>
                    <w:pStyle w:val="Default"/>
                    <w:rPr>
                      <w:sz w:val="23"/>
                      <w:szCs w:val="23"/>
                    </w:rPr>
                  </w:pPr>
                  <w:r>
                    <w:rPr>
                      <w:sz w:val="23"/>
                      <w:szCs w:val="23"/>
                    </w:rPr>
                    <w:t>6.7 As</w:t>
                  </w:r>
                  <w:r w:rsidR="000D0A85">
                    <w:rPr>
                      <w:sz w:val="23"/>
                      <w:szCs w:val="23"/>
                    </w:rPr>
                    <w:t>sessment of Student Performance: You write about but do not stay limited to … …</w:t>
                  </w:r>
                </w:p>
                <w:p w:rsidR="00642AE0" w:rsidRDefault="000D0A85" w:rsidP="004D6050">
                  <w:pPr>
                    <w:pStyle w:val="Default"/>
                    <w:numPr>
                      <w:ilvl w:val="0"/>
                      <w:numId w:val="14"/>
                    </w:numPr>
                    <w:rPr>
                      <w:sz w:val="23"/>
                      <w:szCs w:val="23"/>
                    </w:rPr>
                  </w:pPr>
                  <w:r>
                    <w:rPr>
                      <w:sz w:val="23"/>
                      <w:szCs w:val="23"/>
                    </w:rPr>
                    <w:t>Standards 5-7, 5-8, 5-9, 5-10</w:t>
                  </w:r>
                </w:p>
              </w:tc>
            </w:tr>
            <w:tr w:rsidR="00642AE0" w:rsidTr="00C36320">
              <w:trPr>
                <w:gridAfter w:val="1"/>
                <w:wAfter w:w="450" w:type="dxa"/>
                <w:trHeight w:val="894"/>
              </w:trPr>
              <w:tc>
                <w:tcPr>
                  <w:tcW w:w="9000" w:type="dxa"/>
                </w:tcPr>
                <w:p w:rsidR="000D0A85" w:rsidRDefault="000D0A85">
                  <w:pPr>
                    <w:pStyle w:val="Default"/>
                    <w:rPr>
                      <w:b/>
                      <w:bCs/>
                      <w:sz w:val="23"/>
                      <w:szCs w:val="23"/>
                    </w:rPr>
                  </w:pPr>
                </w:p>
                <w:p w:rsidR="00642AE0" w:rsidRDefault="00642AE0">
                  <w:pPr>
                    <w:pStyle w:val="Default"/>
                    <w:rPr>
                      <w:sz w:val="23"/>
                      <w:szCs w:val="23"/>
                    </w:rPr>
                  </w:pPr>
                  <w:r>
                    <w:rPr>
                      <w:b/>
                      <w:bCs/>
                      <w:sz w:val="23"/>
                      <w:szCs w:val="23"/>
                    </w:rPr>
                    <w:t xml:space="preserve">Chapter 7: Student Support Services </w:t>
                  </w:r>
                </w:p>
                <w:p w:rsidR="000C4484" w:rsidRDefault="00642AE0" w:rsidP="000C4484">
                  <w:pPr>
                    <w:pStyle w:val="Default"/>
                    <w:tabs>
                      <w:tab w:val="left" w:pos="3312"/>
                      <w:tab w:val="left" w:pos="6570"/>
                    </w:tabs>
                    <w:rPr>
                      <w:sz w:val="23"/>
                      <w:szCs w:val="23"/>
                    </w:rPr>
                  </w:pPr>
                  <w:r>
                    <w:rPr>
                      <w:sz w:val="23"/>
                      <w:szCs w:val="23"/>
                    </w:rPr>
                    <w:t>7.1 Co-curricular and Extra-curricular Activities</w:t>
                  </w:r>
                  <w:r w:rsidR="000C4484">
                    <w:rPr>
                      <w:sz w:val="23"/>
                      <w:szCs w:val="23"/>
                    </w:rPr>
                    <w:t xml:space="preserve">: You write about but do not stay </w:t>
                  </w:r>
                  <w:r w:rsidR="00C36320">
                    <w:rPr>
                      <w:sz w:val="23"/>
                      <w:szCs w:val="23"/>
                    </w:rPr>
                    <w:t>limited to …</w:t>
                  </w:r>
                </w:p>
                <w:p w:rsidR="00F41ADD" w:rsidRDefault="00F41ADD" w:rsidP="000C4484">
                  <w:pPr>
                    <w:pStyle w:val="Default"/>
                    <w:numPr>
                      <w:ilvl w:val="0"/>
                      <w:numId w:val="14"/>
                    </w:numPr>
                    <w:rPr>
                      <w:sz w:val="23"/>
                      <w:szCs w:val="23"/>
                    </w:rPr>
                  </w:pPr>
                  <w:r>
                    <w:rPr>
                      <w:sz w:val="23"/>
                      <w:szCs w:val="23"/>
                    </w:rPr>
                    <w:t>Standards 6-2, 6-3</w:t>
                  </w:r>
                </w:p>
                <w:p w:rsidR="000C4484" w:rsidRDefault="00642AE0" w:rsidP="000C4484">
                  <w:pPr>
                    <w:pStyle w:val="Default"/>
                    <w:rPr>
                      <w:sz w:val="23"/>
                      <w:szCs w:val="23"/>
                    </w:rPr>
                  </w:pPr>
                  <w:r>
                    <w:rPr>
                      <w:sz w:val="23"/>
                      <w:szCs w:val="23"/>
                    </w:rPr>
                    <w:t>7.2 Academic Guidance and Counseling</w:t>
                  </w:r>
                  <w:r w:rsidR="000C4484">
                    <w:rPr>
                      <w:sz w:val="23"/>
                      <w:szCs w:val="23"/>
                    </w:rPr>
                    <w:t>: You write about but do not stay limited to … …</w:t>
                  </w:r>
                </w:p>
                <w:p w:rsidR="00642AE0" w:rsidRDefault="00F41ADD" w:rsidP="000C4484">
                  <w:pPr>
                    <w:pStyle w:val="Default"/>
                    <w:numPr>
                      <w:ilvl w:val="0"/>
                      <w:numId w:val="14"/>
                    </w:numPr>
                    <w:rPr>
                      <w:sz w:val="23"/>
                      <w:szCs w:val="23"/>
                    </w:rPr>
                  </w:pPr>
                  <w:r>
                    <w:rPr>
                      <w:sz w:val="23"/>
                      <w:szCs w:val="23"/>
                    </w:rPr>
                    <w:t>Standard 6-1</w:t>
                  </w:r>
                  <w:r w:rsidR="00642AE0">
                    <w:rPr>
                      <w:sz w:val="23"/>
                      <w:szCs w:val="23"/>
                    </w:rPr>
                    <w:t xml:space="preserve"> </w:t>
                  </w:r>
                  <w:r w:rsidR="00167F36">
                    <w:rPr>
                      <w:sz w:val="23"/>
                      <w:szCs w:val="23"/>
                    </w:rPr>
                    <w:t>(</w:t>
                  </w:r>
                  <w:r w:rsidR="000C4484" w:rsidRPr="000C4484">
                    <w:rPr>
                      <w:sz w:val="23"/>
                      <w:szCs w:val="23"/>
                      <w:u w:val="single"/>
                    </w:rPr>
                    <w:t>Academic guidance + psycho-social counseling</w:t>
                  </w:r>
                  <w:r w:rsidR="00167F36">
                    <w:rPr>
                      <w:sz w:val="23"/>
                      <w:szCs w:val="23"/>
                      <w:u w:val="single"/>
                    </w:rPr>
                    <w:t>)</w:t>
                  </w:r>
                  <w:r w:rsidR="000C4484">
                    <w:rPr>
                      <w:sz w:val="23"/>
                      <w:szCs w:val="23"/>
                    </w:rPr>
                    <w:t xml:space="preserve"> </w:t>
                  </w:r>
                </w:p>
                <w:p w:rsidR="000C4484" w:rsidRDefault="000C4484" w:rsidP="000C4484">
                  <w:pPr>
                    <w:pStyle w:val="Default"/>
                    <w:rPr>
                      <w:sz w:val="23"/>
                      <w:szCs w:val="23"/>
                    </w:rPr>
                  </w:pPr>
                  <w:r>
                    <w:rPr>
                      <w:sz w:val="23"/>
                      <w:szCs w:val="23"/>
                    </w:rPr>
                    <w:t>7.3 Career &amp; Placement: You write about but do not stay limited to … …</w:t>
                  </w:r>
                </w:p>
                <w:p w:rsidR="00F41ADD" w:rsidRDefault="00F41ADD" w:rsidP="000C4484">
                  <w:pPr>
                    <w:pStyle w:val="Default"/>
                    <w:numPr>
                      <w:ilvl w:val="0"/>
                      <w:numId w:val="14"/>
                    </w:numPr>
                    <w:rPr>
                      <w:sz w:val="23"/>
                      <w:szCs w:val="23"/>
                    </w:rPr>
                  </w:pPr>
                  <w:r>
                    <w:rPr>
                      <w:sz w:val="23"/>
                      <w:szCs w:val="23"/>
                    </w:rPr>
                    <w:t>Standard 6-4</w:t>
                  </w:r>
                  <w:r w:rsidR="00DF543F">
                    <w:rPr>
                      <w:sz w:val="23"/>
                      <w:szCs w:val="23"/>
                    </w:rPr>
                    <w:t xml:space="preserve"> </w:t>
                  </w:r>
                  <w:r w:rsidR="00144560" w:rsidRPr="00144560">
                    <w:rPr>
                      <w:sz w:val="23"/>
                      <w:szCs w:val="23"/>
                      <w:u w:val="single"/>
                    </w:rPr>
                    <w:t>(A</w:t>
                  </w:r>
                  <w:r w:rsidR="00167F36" w:rsidRPr="00144560">
                    <w:rPr>
                      <w:sz w:val="23"/>
                      <w:szCs w:val="23"/>
                      <w:u w:val="single"/>
                    </w:rPr>
                    <w:t xml:space="preserve">mong the evidences look for </w:t>
                  </w:r>
                  <w:r w:rsidR="00DF543F" w:rsidRPr="00144560">
                    <w:rPr>
                      <w:sz w:val="23"/>
                      <w:szCs w:val="23"/>
                      <w:u w:val="single"/>
                    </w:rPr>
                    <w:t xml:space="preserve">Job </w:t>
                  </w:r>
                  <w:r w:rsidR="00167F36" w:rsidRPr="00144560">
                    <w:rPr>
                      <w:sz w:val="23"/>
                      <w:szCs w:val="23"/>
                      <w:u w:val="single"/>
                    </w:rPr>
                    <w:t>F</w:t>
                  </w:r>
                  <w:r w:rsidR="00DF543F" w:rsidRPr="00144560">
                    <w:rPr>
                      <w:sz w:val="23"/>
                      <w:szCs w:val="23"/>
                      <w:u w:val="single"/>
                    </w:rPr>
                    <w:t>airs</w:t>
                  </w:r>
                  <w:r w:rsidR="00167F36" w:rsidRPr="00144560">
                    <w:rPr>
                      <w:sz w:val="23"/>
                      <w:szCs w:val="23"/>
                      <w:u w:val="single"/>
                    </w:rPr>
                    <w:t xml:space="preserve"> organized by the departments)</w:t>
                  </w:r>
                </w:p>
                <w:p w:rsidR="000C4484" w:rsidRDefault="000C4484" w:rsidP="000C4484">
                  <w:pPr>
                    <w:pStyle w:val="Default"/>
                    <w:rPr>
                      <w:sz w:val="23"/>
                      <w:szCs w:val="23"/>
                    </w:rPr>
                  </w:pPr>
                  <w:r>
                    <w:rPr>
                      <w:sz w:val="23"/>
                      <w:szCs w:val="23"/>
                    </w:rPr>
                    <w:t>7.4 Alumni Services: You write about but do not stay limited to … …</w:t>
                  </w:r>
                </w:p>
                <w:p w:rsidR="000C4484" w:rsidRDefault="000C4484" w:rsidP="000C4484">
                  <w:pPr>
                    <w:pStyle w:val="Default"/>
                    <w:numPr>
                      <w:ilvl w:val="0"/>
                      <w:numId w:val="14"/>
                    </w:numPr>
                    <w:ind w:right="-612"/>
                    <w:rPr>
                      <w:sz w:val="23"/>
                      <w:szCs w:val="23"/>
                    </w:rPr>
                  </w:pPr>
                  <w:r>
                    <w:rPr>
                      <w:sz w:val="23"/>
                      <w:szCs w:val="23"/>
                    </w:rPr>
                    <w:t>Standards 6-5, 6-6, 6-7</w:t>
                  </w:r>
                </w:p>
                <w:p w:rsidR="000C4484" w:rsidRDefault="000C4484" w:rsidP="000C4484">
                  <w:pPr>
                    <w:pStyle w:val="Default"/>
                    <w:rPr>
                      <w:sz w:val="23"/>
                      <w:szCs w:val="23"/>
                    </w:rPr>
                  </w:pPr>
                  <w:r>
                    <w:rPr>
                      <w:sz w:val="23"/>
                      <w:szCs w:val="23"/>
                    </w:rPr>
                    <w:t>7.5 Community Services: You write about but do not stay limited to … …</w:t>
                  </w:r>
                </w:p>
                <w:p w:rsidR="000C4484" w:rsidRDefault="000C4484" w:rsidP="000C4484">
                  <w:pPr>
                    <w:pStyle w:val="Default"/>
                    <w:numPr>
                      <w:ilvl w:val="0"/>
                      <w:numId w:val="14"/>
                    </w:numPr>
                    <w:rPr>
                      <w:sz w:val="23"/>
                      <w:szCs w:val="23"/>
                    </w:rPr>
                  </w:pPr>
                  <w:r>
                    <w:rPr>
                      <w:sz w:val="23"/>
                      <w:szCs w:val="23"/>
                    </w:rPr>
                    <w:t>Standard 6-8</w:t>
                  </w:r>
                </w:p>
                <w:p w:rsidR="00642AE0" w:rsidRDefault="00642AE0">
                  <w:pPr>
                    <w:pStyle w:val="Default"/>
                    <w:rPr>
                      <w:sz w:val="23"/>
                      <w:szCs w:val="23"/>
                    </w:rPr>
                  </w:pPr>
                </w:p>
              </w:tc>
            </w:tr>
            <w:tr w:rsidR="00642AE0" w:rsidTr="00C36320">
              <w:trPr>
                <w:gridAfter w:val="1"/>
                <w:wAfter w:w="450" w:type="dxa"/>
                <w:trHeight w:val="736"/>
              </w:trPr>
              <w:tc>
                <w:tcPr>
                  <w:tcW w:w="9000" w:type="dxa"/>
                </w:tcPr>
                <w:p w:rsidR="00642AE0" w:rsidRDefault="004D6050">
                  <w:pPr>
                    <w:pStyle w:val="Default"/>
                    <w:rPr>
                      <w:sz w:val="23"/>
                      <w:szCs w:val="23"/>
                    </w:rPr>
                  </w:pPr>
                  <w:r>
                    <w:rPr>
                      <w:b/>
                      <w:bCs/>
                      <w:sz w:val="23"/>
                      <w:szCs w:val="23"/>
                    </w:rPr>
                    <w:lastRenderedPageBreak/>
                    <w:t>Chapter 8: Staff and F</w:t>
                  </w:r>
                  <w:r w:rsidR="00642AE0">
                    <w:rPr>
                      <w:b/>
                      <w:bCs/>
                      <w:sz w:val="23"/>
                      <w:szCs w:val="23"/>
                    </w:rPr>
                    <w:t>acilities</w:t>
                  </w:r>
                  <w:r>
                    <w:rPr>
                      <w:b/>
                      <w:bCs/>
                      <w:sz w:val="23"/>
                      <w:szCs w:val="23"/>
                    </w:rPr>
                    <w:t xml:space="preserve"> (Faculty?)</w:t>
                  </w:r>
                  <w:r w:rsidR="00642AE0">
                    <w:rPr>
                      <w:b/>
                      <w:bCs/>
                      <w:sz w:val="23"/>
                      <w:szCs w:val="23"/>
                    </w:rPr>
                    <w:t xml:space="preserve"> </w:t>
                  </w:r>
                </w:p>
                <w:p w:rsidR="007F6AC7" w:rsidRDefault="007F6AC7" w:rsidP="007F6AC7">
                  <w:pPr>
                    <w:pStyle w:val="Default"/>
                    <w:rPr>
                      <w:sz w:val="23"/>
                      <w:szCs w:val="23"/>
                    </w:rPr>
                  </w:pPr>
                  <w:r>
                    <w:rPr>
                      <w:sz w:val="23"/>
                      <w:szCs w:val="23"/>
                    </w:rPr>
                    <w:t>8.1 Entry Qualifications: You write about but do not stay limited to … …</w:t>
                  </w:r>
                </w:p>
                <w:p w:rsidR="001A4D9A" w:rsidRDefault="001A4D9A" w:rsidP="004D6050">
                  <w:pPr>
                    <w:pStyle w:val="Default"/>
                    <w:numPr>
                      <w:ilvl w:val="0"/>
                      <w:numId w:val="14"/>
                    </w:numPr>
                    <w:rPr>
                      <w:sz w:val="23"/>
                      <w:szCs w:val="23"/>
                    </w:rPr>
                  </w:pPr>
                  <w:r>
                    <w:rPr>
                      <w:sz w:val="23"/>
                      <w:szCs w:val="23"/>
                    </w:rPr>
                    <w:t>Standard 7-1</w:t>
                  </w:r>
                </w:p>
                <w:p w:rsidR="007F6AC7" w:rsidRDefault="00642AE0" w:rsidP="007F6AC7">
                  <w:pPr>
                    <w:pStyle w:val="Default"/>
                    <w:rPr>
                      <w:sz w:val="23"/>
                      <w:szCs w:val="23"/>
                    </w:rPr>
                  </w:pPr>
                  <w:r>
                    <w:rPr>
                      <w:sz w:val="23"/>
                      <w:szCs w:val="23"/>
                    </w:rPr>
                    <w:t>8.2 Recruitment</w:t>
                  </w:r>
                  <w:r w:rsidR="007F6AC7">
                    <w:rPr>
                      <w:sz w:val="23"/>
                      <w:szCs w:val="23"/>
                    </w:rPr>
                    <w:t>: You write about but do not stay limited to … …</w:t>
                  </w:r>
                </w:p>
                <w:p w:rsidR="001A4D9A" w:rsidRDefault="001A4D9A" w:rsidP="004D6050">
                  <w:pPr>
                    <w:pStyle w:val="Default"/>
                    <w:numPr>
                      <w:ilvl w:val="0"/>
                      <w:numId w:val="14"/>
                    </w:numPr>
                    <w:rPr>
                      <w:sz w:val="23"/>
                      <w:szCs w:val="23"/>
                    </w:rPr>
                  </w:pPr>
                  <w:r>
                    <w:rPr>
                      <w:sz w:val="23"/>
                      <w:szCs w:val="23"/>
                    </w:rPr>
                    <w:t>Standard 7-2</w:t>
                  </w:r>
                </w:p>
                <w:p w:rsidR="007F6AC7" w:rsidRDefault="00642AE0" w:rsidP="007F6AC7">
                  <w:pPr>
                    <w:pStyle w:val="Default"/>
                    <w:rPr>
                      <w:sz w:val="23"/>
                      <w:szCs w:val="23"/>
                    </w:rPr>
                  </w:pPr>
                  <w:r>
                    <w:rPr>
                      <w:sz w:val="23"/>
                      <w:szCs w:val="23"/>
                    </w:rPr>
                    <w:t>8.3 Staff Development</w:t>
                  </w:r>
                  <w:r w:rsidR="007F6AC7">
                    <w:rPr>
                      <w:sz w:val="23"/>
                      <w:szCs w:val="23"/>
                    </w:rPr>
                    <w:t>: You write about but do not stay limited to … …</w:t>
                  </w:r>
                </w:p>
                <w:p w:rsidR="001A4D9A" w:rsidRDefault="001A4D9A" w:rsidP="004D6050">
                  <w:pPr>
                    <w:pStyle w:val="Default"/>
                    <w:numPr>
                      <w:ilvl w:val="0"/>
                      <w:numId w:val="14"/>
                    </w:numPr>
                    <w:rPr>
                      <w:sz w:val="23"/>
                      <w:szCs w:val="23"/>
                    </w:rPr>
                  </w:pPr>
                  <w:r>
                    <w:rPr>
                      <w:sz w:val="23"/>
                      <w:szCs w:val="23"/>
                    </w:rPr>
                    <w:t>Standards 7-3, 7-4, 7-5, 7-6, 7-7</w:t>
                  </w:r>
                </w:p>
                <w:p w:rsidR="007F6AC7" w:rsidRDefault="00642AE0" w:rsidP="007F6AC7">
                  <w:pPr>
                    <w:pStyle w:val="Default"/>
                    <w:rPr>
                      <w:sz w:val="23"/>
                      <w:szCs w:val="23"/>
                    </w:rPr>
                  </w:pPr>
                  <w:r>
                    <w:rPr>
                      <w:sz w:val="23"/>
                      <w:szCs w:val="23"/>
                    </w:rPr>
                    <w:t xml:space="preserve">8.4 Key Performance Indicators </w:t>
                  </w:r>
                  <w:r w:rsidR="004D6050">
                    <w:rPr>
                      <w:sz w:val="23"/>
                      <w:szCs w:val="23"/>
                    </w:rPr>
                    <w:t>(</w:t>
                  </w:r>
                  <w:r w:rsidR="00144560">
                    <w:rPr>
                      <w:sz w:val="23"/>
                      <w:szCs w:val="23"/>
                      <w:u w:val="single"/>
                    </w:rPr>
                    <w:t>P</w:t>
                  </w:r>
                  <w:r w:rsidR="004D6050" w:rsidRPr="004D6050">
                    <w:rPr>
                      <w:sz w:val="23"/>
                      <w:szCs w:val="23"/>
                      <w:u w:val="single"/>
                    </w:rPr>
                    <w:t xml:space="preserve">ossible areas to consider for KPI: academic excellence, teaching performance, student supervision, research, publication, administrative services, </w:t>
                  </w:r>
                  <w:proofErr w:type="gramStart"/>
                  <w:r w:rsidR="004D6050" w:rsidRPr="004D6050">
                    <w:rPr>
                      <w:sz w:val="23"/>
                      <w:szCs w:val="23"/>
                      <w:u w:val="single"/>
                    </w:rPr>
                    <w:t>community</w:t>
                  </w:r>
                  <w:proofErr w:type="gramEnd"/>
                  <w:r w:rsidR="004D6050" w:rsidRPr="004D6050">
                    <w:rPr>
                      <w:sz w:val="23"/>
                      <w:szCs w:val="23"/>
                      <w:u w:val="single"/>
                    </w:rPr>
                    <w:t xml:space="preserve"> services</w:t>
                  </w:r>
                  <w:r w:rsidR="004D6050">
                    <w:rPr>
                      <w:sz w:val="23"/>
                      <w:szCs w:val="23"/>
                    </w:rPr>
                    <w:t>)</w:t>
                  </w:r>
                  <w:r w:rsidR="007F6AC7">
                    <w:rPr>
                      <w:sz w:val="23"/>
                      <w:szCs w:val="23"/>
                    </w:rPr>
                    <w:t>. You write about but do not stay limited to … …</w:t>
                  </w:r>
                </w:p>
                <w:p w:rsidR="001A4D9A" w:rsidRDefault="001A4D9A" w:rsidP="004D6050">
                  <w:pPr>
                    <w:pStyle w:val="Default"/>
                    <w:numPr>
                      <w:ilvl w:val="0"/>
                      <w:numId w:val="14"/>
                    </w:numPr>
                    <w:rPr>
                      <w:sz w:val="23"/>
                      <w:szCs w:val="23"/>
                    </w:rPr>
                  </w:pPr>
                  <w:r>
                    <w:rPr>
                      <w:sz w:val="23"/>
                      <w:szCs w:val="23"/>
                    </w:rPr>
                    <w:t>Standard 7-8</w:t>
                  </w:r>
                </w:p>
                <w:p w:rsidR="00642AE0" w:rsidRDefault="00642AE0">
                  <w:pPr>
                    <w:pStyle w:val="Default"/>
                    <w:rPr>
                      <w:sz w:val="23"/>
                      <w:szCs w:val="23"/>
                    </w:rPr>
                  </w:pPr>
                </w:p>
              </w:tc>
            </w:tr>
            <w:tr w:rsidR="00642AE0" w:rsidTr="00C36320">
              <w:trPr>
                <w:gridAfter w:val="1"/>
                <w:wAfter w:w="450" w:type="dxa"/>
                <w:trHeight w:val="735"/>
              </w:trPr>
              <w:tc>
                <w:tcPr>
                  <w:tcW w:w="9000" w:type="dxa"/>
                </w:tcPr>
                <w:p w:rsidR="00642AE0" w:rsidRDefault="00642AE0">
                  <w:pPr>
                    <w:pStyle w:val="Default"/>
                    <w:rPr>
                      <w:sz w:val="23"/>
                      <w:szCs w:val="23"/>
                    </w:rPr>
                  </w:pPr>
                  <w:r>
                    <w:rPr>
                      <w:b/>
                      <w:bCs/>
                      <w:sz w:val="23"/>
                      <w:szCs w:val="23"/>
                    </w:rPr>
                    <w:t xml:space="preserve">Chapter 9: Research and Extension </w:t>
                  </w:r>
                </w:p>
                <w:p w:rsidR="00642AE0" w:rsidRDefault="00642AE0">
                  <w:pPr>
                    <w:pStyle w:val="Default"/>
                    <w:rPr>
                      <w:sz w:val="23"/>
                      <w:szCs w:val="23"/>
                    </w:rPr>
                  </w:pPr>
                  <w:r>
                    <w:rPr>
                      <w:sz w:val="23"/>
                      <w:szCs w:val="23"/>
                    </w:rPr>
                    <w:t xml:space="preserve">9.1 Policy and program </w:t>
                  </w:r>
                </w:p>
                <w:p w:rsidR="00642AE0" w:rsidRDefault="00642AE0">
                  <w:pPr>
                    <w:pStyle w:val="Default"/>
                    <w:rPr>
                      <w:sz w:val="23"/>
                      <w:szCs w:val="23"/>
                    </w:rPr>
                  </w:pPr>
                  <w:r>
                    <w:rPr>
                      <w:sz w:val="23"/>
                      <w:szCs w:val="23"/>
                    </w:rPr>
                    <w:t xml:space="preserve">9.2 Fund and facilities </w:t>
                  </w:r>
                </w:p>
                <w:p w:rsidR="007F6AC7" w:rsidRDefault="00642AE0" w:rsidP="007F6AC7">
                  <w:pPr>
                    <w:pStyle w:val="Default"/>
                    <w:rPr>
                      <w:sz w:val="23"/>
                      <w:szCs w:val="23"/>
                    </w:rPr>
                  </w:pPr>
                  <w:r>
                    <w:rPr>
                      <w:sz w:val="23"/>
                      <w:szCs w:val="23"/>
                    </w:rPr>
                    <w:t>9.3 Fun</w:t>
                  </w:r>
                  <w:r w:rsidR="007F6AC7">
                    <w:rPr>
                      <w:sz w:val="23"/>
                      <w:szCs w:val="23"/>
                    </w:rPr>
                    <w:t xml:space="preserve">d hunting </w:t>
                  </w:r>
                </w:p>
                <w:p w:rsidR="007F6AC7" w:rsidRDefault="00167F36" w:rsidP="007F6AC7">
                  <w:pPr>
                    <w:pStyle w:val="Default"/>
                    <w:rPr>
                      <w:sz w:val="23"/>
                      <w:szCs w:val="23"/>
                    </w:rPr>
                  </w:pPr>
                  <w:r>
                    <w:rPr>
                      <w:sz w:val="23"/>
                      <w:szCs w:val="23"/>
                    </w:rPr>
                    <w:t xml:space="preserve">For all of the above, </w:t>
                  </w:r>
                  <w:r w:rsidR="007F6AC7">
                    <w:rPr>
                      <w:sz w:val="23"/>
                      <w:szCs w:val="23"/>
                    </w:rPr>
                    <w:t>you write about but do not stay limited to … …</w:t>
                  </w:r>
                </w:p>
                <w:p w:rsidR="00167F36" w:rsidRDefault="00167F36" w:rsidP="007F6AC7">
                  <w:pPr>
                    <w:pStyle w:val="Default"/>
                    <w:numPr>
                      <w:ilvl w:val="0"/>
                      <w:numId w:val="14"/>
                    </w:numPr>
                    <w:rPr>
                      <w:sz w:val="23"/>
                      <w:szCs w:val="23"/>
                    </w:rPr>
                  </w:pPr>
                  <w:r>
                    <w:rPr>
                      <w:sz w:val="23"/>
                      <w:szCs w:val="23"/>
                    </w:rPr>
                    <w:t xml:space="preserve">Standard 8.1 </w:t>
                  </w:r>
                  <w:r w:rsidR="00144560">
                    <w:rPr>
                      <w:sz w:val="23"/>
                      <w:szCs w:val="23"/>
                      <w:u w:val="single"/>
                    </w:rPr>
                    <w:t>(A</w:t>
                  </w:r>
                  <w:r>
                    <w:rPr>
                      <w:sz w:val="23"/>
                      <w:szCs w:val="23"/>
                      <w:u w:val="single"/>
                    </w:rPr>
                    <w:t xml:space="preserve">mong the evidences look for </w:t>
                  </w:r>
                  <w:r w:rsidRPr="00167F36">
                    <w:rPr>
                      <w:sz w:val="23"/>
                      <w:szCs w:val="23"/>
                      <w:u w:val="single"/>
                    </w:rPr>
                    <w:t>SBE Research Committee, any school level or department level research committee</w:t>
                  </w:r>
                  <w:r w:rsidR="00144560">
                    <w:rPr>
                      <w:sz w:val="23"/>
                      <w:szCs w:val="23"/>
                      <w:u w:val="single"/>
                    </w:rPr>
                    <w:t xml:space="preserve"> </w:t>
                  </w:r>
                  <w:r>
                    <w:rPr>
                      <w:sz w:val="23"/>
                      <w:szCs w:val="23"/>
                      <w:u w:val="single"/>
                    </w:rPr>
                    <w:t>+ IQAC funded research workshops</w:t>
                  </w:r>
                  <w:r w:rsidR="00144560">
                    <w:rPr>
                      <w:sz w:val="23"/>
                      <w:szCs w:val="23"/>
                      <w:u w:val="single"/>
                    </w:rPr>
                    <w:t xml:space="preserve"> + research collaborations</w:t>
                  </w:r>
                  <w:r>
                    <w:rPr>
                      <w:sz w:val="23"/>
                      <w:szCs w:val="23"/>
                      <w:u w:val="single"/>
                    </w:rPr>
                    <w:t>)</w:t>
                  </w:r>
                </w:p>
                <w:p w:rsidR="007F6AC7" w:rsidRDefault="00642AE0" w:rsidP="007F6AC7">
                  <w:pPr>
                    <w:pStyle w:val="Default"/>
                    <w:rPr>
                      <w:sz w:val="23"/>
                      <w:szCs w:val="23"/>
                    </w:rPr>
                  </w:pPr>
                  <w:r>
                    <w:rPr>
                      <w:sz w:val="23"/>
                      <w:szCs w:val="23"/>
                    </w:rPr>
                    <w:t>9.4 Dissemination of research findings</w:t>
                  </w:r>
                  <w:r w:rsidR="007F6AC7">
                    <w:rPr>
                      <w:sz w:val="23"/>
                      <w:szCs w:val="23"/>
                    </w:rPr>
                    <w:t>: You write about but do not stay limited to … …</w:t>
                  </w:r>
                </w:p>
                <w:p w:rsidR="00167F36" w:rsidRDefault="00167F36" w:rsidP="00167F36">
                  <w:pPr>
                    <w:pStyle w:val="Default"/>
                    <w:numPr>
                      <w:ilvl w:val="0"/>
                      <w:numId w:val="14"/>
                    </w:numPr>
                    <w:rPr>
                      <w:sz w:val="23"/>
                      <w:szCs w:val="23"/>
                    </w:rPr>
                  </w:pPr>
                  <w:r>
                    <w:rPr>
                      <w:sz w:val="23"/>
                      <w:szCs w:val="23"/>
                    </w:rPr>
                    <w:t>Standard 8-2</w:t>
                  </w:r>
                </w:p>
                <w:p w:rsidR="00576642" w:rsidRDefault="00576642">
                  <w:pPr>
                    <w:pStyle w:val="Default"/>
                    <w:rPr>
                      <w:sz w:val="23"/>
                      <w:szCs w:val="23"/>
                    </w:rPr>
                  </w:pPr>
                </w:p>
              </w:tc>
            </w:tr>
            <w:tr w:rsidR="00642AE0" w:rsidTr="00C36320">
              <w:trPr>
                <w:gridAfter w:val="1"/>
                <w:wAfter w:w="450" w:type="dxa"/>
                <w:trHeight w:val="894"/>
              </w:trPr>
              <w:tc>
                <w:tcPr>
                  <w:tcW w:w="9000" w:type="dxa"/>
                </w:tcPr>
                <w:p w:rsidR="00642AE0" w:rsidRDefault="00642AE0">
                  <w:pPr>
                    <w:pStyle w:val="Default"/>
                    <w:rPr>
                      <w:sz w:val="23"/>
                      <w:szCs w:val="23"/>
                    </w:rPr>
                  </w:pPr>
                  <w:r>
                    <w:rPr>
                      <w:b/>
                      <w:bCs/>
                      <w:sz w:val="23"/>
                      <w:szCs w:val="23"/>
                    </w:rPr>
                    <w:t xml:space="preserve">Chapter 10: Process Management and Continuous Improvement </w:t>
                  </w:r>
                </w:p>
                <w:p w:rsidR="007F6AC7" w:rsidRDefault="007F6AC7" w:rsidP="007F6AC7">
                  <w:pPr>
                    <w:pStyle w:val="Default"/>
                    <w:rPr>
                      <w:sz w:val="23"/>
                      <w:szCs w:val="23"/>
                    </w:rPr>
                  </w:pPr>
                  <w:r>
                    <w:rPr>
                      <w:sz w:val="23"/>
                      <w:szCs w:val="23"/>
                    </w:rPr>
                    <w:t>10.1 Self-assessment: You write about but do not stay limited to … …</w:t>
                  </w:r>
                </w:p>
                <w:p w:rsidR="0082051F" w:rsidRDefault="00D91AB9" w:rsidP="00D91AB9">
                  <w:pPr>
                    <w:pStyle w:val="Default"/>
                    <w:numPr>
                      <w:ilvl w:val="0"/>
                      <w:numId w:val="14"/>
                    </w:numPr>
                    <w:rPr>
                      <w:sz w:val="23"/>
                      <w:szCs w:val="23"/>
                    </w:rPr>
                  </w:pPr>
                  <w:r>
                    <w:rPr>
                      <w:sz w:val="23"/>
                      <w:szCs w:val="23"/>
                    </w:rPr>
                    <w:t xml:space="preserve">Standard </w:t>
                  </w:r>
                  <w:r w:rsidR="0082051F">
                    <w:rPr>
                      <w:sz w:val="23"/>
                      <w:szCs w:val="23"/>
                    </w:rPr>
                    <w:t>9-2. (</w:t>
                  </w:r>
                  <w:r w:rsidR="0082051F" w:rsidRPr="0082051F">
                    <w:rPr>
                      <w:sz w:val="23"/>
                      <w:szCs w:val="23"/>
                      <w:u w:val="single"/>
                    </w:rPr>
                    <w:t>Mention that the process started with IQAC and SAC</w:t>
                  </w:r>
                  <w:r w:rsidR="0082051F">
                    <w:rPr>
                      <w:sz w:val="23"/>
                      <w:szCs w:val="23"/>
                    </w:rPr>
                    <w:t xml:space="preserve">.) </w:t>
                  </w:r>
                </w:p>
                <w:p w:rsidR="00642AE0" w:rsidRDefault="00642AE0">
                  <w:pPr>
                    <w:pStyle w:val="Default"/>
                    <w:rPr>
                      <w:sz w:val="23"/>
                      <w:szCs w:val="23"/>
                    </w:rPr>
                  </w:pPr>
                  <w:r>
                    <w:rPr>
                      <w:sz w:val="23"/>
                      <w:szCs w:val="23"/>
                    </w:rPr>
                    <w:t xml:space="preserve">10.2 Improvement plan </w:t>
                  </w:r>
                </w:p>
                <w:p w:rsidR="00642AE0" w:rsidRDefault="00642AE0">
                  <w:pPr>
                    <w:pStyle w:val="Default"/>
                    <w:rPr>
                      <w:sz w:val="23"/>
                      <w:szCs w:val="23"/>
                    </w:rPr>
                  </w:pPr>
                  <w:r>
                    <w:rPr>
                      <w:sz w:val="23"/>
                      <w:szCs w:val="23"/>
                    </w:rPr>
                    <w:t xml:space="preserve">10.3 Stakeholders feedback </w:t>
                  </w:r>
                </w:p>
                <w:p w:rsidR="00642AE0" w:rsidRDefault="00642AE0">
                  <w:pPr>
                    <w:pStyle w:val="Default"/>
                    <w:rPr>
                      <w:sz w:val="23"/>
                      <w:szCs w:val="23"/>
                    </w:rPr>
                  </w:pPr>
                  <w:r>
                    <w:rPr>
                      <w:sz w:val="23"/>
                      <w:szCs w:val="23"/>
                    </w:rPr>
                    <w:t xml:space="preserve">10.4 Use of peer observation results </w:t>
                  </w:r>
                </w:p>
                <w:p w:rsidR="00D91AB9" w:rsidRDefault="00642AE0">
                  <w:pPr>
                    <w:pStyle w:val="Default"/>
                    <w:rPr>
                      <w:sz w:val="23"/>
                      <w:szCs w:val="23"/>
                    </w:rPr>
                  </w:pPr>
                  <w:r>
                    <w:rPr>
                      <w:sz w:val="23"/>
                      <w:szCs w:val="23"/>
                    </w:rPr>
                    <w:t>10.5 Use of all feedback</w:t>
                  </w:r>
                </w:p>
                <w:p w:rsidR="007F6AC7" w:rsidRDefault="00D91AB9" w:rsidP="007F6AC7">
                  <w:pPr>
                    <w:pStyle w:val="Default"/>
                    <w:rPr>
                      <w:sz w:val="23"/>
                      <w:szCs w:val="23"/>
                    </w:rPr>
                  </w:pPr>
                  <w:r>
                    <w:rPr>
                      <w:sz w:val="23"/>
                      <w:szCs w:val="23"/>
                    </w:rPr>
                    <w:t xml:space="preserve">For all of the above, </w:t>
                  </w:r>
                  <w:r w:rsidR="007F6AC7">
                    <w:rPr>
                      <w:sz w:val="23"/>
                      <w:szCs w:val="23"/>
                    </w:rPr>
                    <w:t>you write about but do not stay limited to … …</w:t>
                  </w:r>
                </w:p>
                <w:p w:rsidR="00642AE0" w:rsidRDefault="00D91AB9" w:rsidP="00D91AB9">
                  <w:pPr>
                    <w:pStyle w:val="Default"/>
                    <w:numPr>
                      <w:ilvl w:val="0"/>
                      <w:numId w:val="14"/>
                    </w:numPr>
                    <w:rPr>
                      <w:sz w:val="23"/>
                      <w:szCs w:val="23"/>
                    </w:rPr>
                  </w:pPr>
                  <w:r>
                    <w:rPr>
                      <w:sz w:val="23"/>
                      <w:szCs w:val="23"/>
                    </w:rPr>
                    <w:t>Standards 9-1, 9-3</w:t>
                  </w:r>
                </w:p>
                <w:p w:rsidR="00576642" w:rsidRDefault="00576642">
                  <w:pPr>
                    <w:pStyle w:val="Default"/>
                    <w:rPr>
                      <w:sz w:val="23"/>
                      <w:szCs w:val="23"/>
                    </w:rPr>
                  </w:pPr>
                </w:p>
              </w:tc>
            </w:tr>
            <w:tr w:rsidR="00642AE0" w:rsidTr="0023424D">
              <w:trPr>
                <w:trHeight w:val="735"/>
              </w:trPr>
              <w:tc>
                <w:tcPr>
                  <w:tcW w:w="9450" w:type="dxa"/>
                  <w:gridSpan w:val="2"/>
                </w:tcPr>
                <w:p w:rsidR="00642AE0" w:rsidRDefault="00642AE0">
                  <w:pPr>
                    <w:pStyle w:val="Default"/>
                    <w:rPr>
                      <w:b/>
                      <w:bCs/>
                      <w:sz w:val="23"/>
                      <w:szCs w:val="23"/>
                    </w:rPr>
                  </w:pPr>
                  <w:r>
                    <w:rPr>
                      <w:b/>
                      <w:bCs/>
                      <w:sz w:val="23"/>
                      <w:szCs w:val="23"/>
                    </w:rPr>
                    <w:t xml:space="preserve">Chapter 11: SWOT Analysis </w:t>
                  </w:r>
                </w:p>
                <w:p w:rsidR="00642AE0" w:rsidRDefault="00642AE0">
                  <w:pPr>
                    <w:pStyle w:val="Default"/>
                    <w:rPr>
                      <w:sz w:val="23"/>
                      <w:szCs w:val="23"/>
                    </w:rPr>
                  </w:pPr>
                  <w:r>
                    <w:rPr>
                      <w:sz w:val="23"/>
                      <w:szCs w:val="23"/>
                    </w:rPr>
                    <w:t xml:space="preserve">11.1 Strengths </w:t>
                  </w:r>
                </w:p>
                <w:p w:rsidR="00642AE0" w:rsidRDefault="00642AE0">
                  <w:pPr>
                    <w:pStyle w:val="Default"/>
                    <w:rPr>
                      <w:sz w:val="23"/>
                      <w:szCs w:val="23"/>
                    </w:rPr>
                  </w:pPr>
                  <w:r>
                    <w:rPr>
                      <w:sz w:val="23"/>
                      <w:szCs w:val="23"/>
                    </w:rPr>
                    <w:t xml:space="preserve">11.2 Weaknesses </w:t>
                  </w:r>
                </w:p>
                <w:p w:rsidR="00642AE0" w:rsidRDefault="00642AE0">
                  <w:pPr>
                    <w:pStyle w:val="Default"/>
                    <w:rPr>
                      <w:sz w:val="23"/>
                      <w:szCs w:val="23"/>
                    </w:rPr>
                  </w:pPr>
                  <w:r>
                    <w:rPr>
                      <w:sz w:val="23"/>
                      <w:szCs w:val="23"/>
                    </w:rPr>
                    <w:t xml:space="preserve">11.3 Opportunities </w:t>
                  </w:r>
                </w:p>
                <w:p w:rsidR="00642AE0" w:rsidRDefault="00642AE0">
                  <w:pPr>
                    <w:pStyle w:val="Default"/>
                    <w:rPr>
                      <w:sz w:val="23"/>
                      <w:szCs w:val="23"/>
                    </w:rPr>
                  </w:pPr>
                  <w:r>
                    <w:rPr>
                      <w:sz w:val="23"/>
                      <w:szCs w:val="23"/>
                    </w:rPr>
                    <w:t xml:space="preserve">11.4 Threats </w:t>
                  </w:r>
                </w:p>
                <w:p w:rsidR="00576642" w:rsidRDefault="00576642">
                  <w:pPr>
                    <w:pStyle w:val="Default"/>
                    <w:rPr>
                      <w:sz w:val="23"/>
                      <w:szCs w:val="23"/>
                    </w:rPr>
                  </w:pPr>
                </w:p>
                <w:p w:rsidR="0023424D" w:rsidRPr="0023424D" w:rsidRDefault="0023424D" w:rsidP="0023424D">
                  <w:pPr>
                    <w:pStyle w:val="Default"/>
                    <w:rPr>
                      <w:bCs/>
                      <w:sz w:val="23"/>
                      <w:szCs w:val="23"/>
                      <w:u w:val="single"/>
                    </w:rPr>
                  </w:pPr>
                  <w:r w:rsidRPr="0023424D">
                    <w:rPr>
                      <w:bCs/>
                      <w:sz w:val="23"/>
                      <w:szCs w:val="23"/>
                      <w:u w:val="single"/>
                    </w:rPr>
                    <w:t>This chapter flows from your findings above through survey and non survey</w:t>
                  </w:r>
                  <w:r>
                    <w:rPr>
                      <w:bCs/>
                      <w:sz w:val="23"/>
                      <w:szCs w:val="23"/>
                      <w:u w:val="single"/>
                    </w:rPr>
                    <w:t xml:space="preserve"> (FGD, interview, documentation) </w:t>
                  </w:r>
                  <w:r w:rsidRPr="0023424D">
                    <w:rPr>
                      <w:bCs/>
                      <w:sz w:val="23"/>
                      <w:szCs w:val="23"/>
                      <w:u w:val="single"/>
                    </w:rPr>
                    <w:t>evidences.</w:t>
                  </w:r>
                </w:p>
                <w:p w:rsidR="0023424D" w:rsidRDefault="0023424D">
                  <w:pPr>
                    <w:pStyle w:val="Default"/>
                    <w:rPr>
                      <w:sz w:val="23"/>
                      <w:szCs w:val="23"/>
                    </w:rPr>
                  </w:pPr>
                </w:p>
              </w:tc>
            </w:tr>
            <w:tr w:rsidR="00642AE0" w:rsidTr="00C36320">
              <w:trPr>
                <w:gridAfter w:val="1"/>
                <w:wAfter w:w="450" w:type="dxa"/>
                <w:trHeight w:val="579"/>
              </w:trPr>
              <w:tc>
                <w:tcPr>
                  <w:tcW w:w="9000" w:type="dxa"/>
                </w:tcPr>
                <w:p w:rsidR="00642AE0" w:rsidRDefault="00642AE0" w:rsidP="0023424D">
                  <w:pPr>
                    <w:pStyle w:val="Default"/>
                    <w:ind w:right="-2862"/>
                    <w:rPr>
                      <w:sz w:val="23"/>
                      <w:szCs w:val="23"/>
                    </w:rPr>
                  </w:pPr>
                  <w:r>
                    <w:rPr>
                      <w:b/>
                      <w:bCs/>
                      <w:sz w:val="23"/>
                      <w:szCs w:val="23"/>
                    </w:rPr>
                    <w:t xml:space="preserve">Chapter 12: Conclusion, Recommendation and Improvement Plan </w:t>
                  </w:r>
                </w:p>
                <w:p w:rsidR="00642AE0" w:rsidRDefault="00642AE0">
                  <w:pPr>
                    <w:pStyle w:val="Default"/>
                    <w:rPr>
                      <w:sz w:val="23"/>
                      <w:szCs w:val="23"/>
                    </w:rPr>
                  </w:pPr>
                  <w:r>
                    <w:rPr>
                      <w:sz w:val="23"/>
                      <w:szCs w:val="23"/>
                    </w:rPr>
                    <w:t xml:space="preserve">12.1 Conclusion </w:t>
                  </w:r>
                </w:p>
                <w:p w:rsidR="00642AE0" w:rsidRDefault="00642AE0">
                  <w:pPr>
                    <w:pStyle w:val="Default"/>
                    <w:rPr>
                      <w:sz w:val="23"/>
                      <w:szCs w:val="23"/>
                    </w:rPr>
                  </w:pPr>
                  <w:r>
                    <w:rPr>
                      <w:sz w:val="23"/>
                      <w:szCs w:val="23"/>
                    </w:rPr>
                    <w:t xml:space="preserve">12.3 Recommendation </w:t>
                  </w:r>
                </w:p>
                <w:p w:rsidR="00642AE0" w:rsidRDefault="00642AE0">
                  <w:pPr>
                    <w:pStyle w:val="Default"/>
                    <w:rPr>
                      <w:sz w:val="23"/>
                      <w:szCs w:val="23"/>
                    </w:rPr>
                  </w:pPr>
                  <w:r>
                    <w:rPr>
                      <w:sz w:val="23"/>
                      <w:szCs w:val="23"/>
                    </w:rPr>
                    <w:t xml:space="preserve">12.2 Strategic plan for further improvement of the institution </w:t>
                  </w:r>
                </w:p>
                <w:p w:rsidR="00576642" w:rsidRDefault="00576642">
                  <w:pPr>
                    <w:pStyle w:val="Default"/>
                    <w:rPr>
                      <w:sz w:val="23"/>
                      <w:szCs w:val="23"/>
                    </w:rPr>
                  </w:pPr>
                </w:p>
              </w:tc>
            </w:tr>
            <w:tr w:rsidR="00642AE0" w:rsidTr="00C36320">
              <w:trPr>
                <w:gridAfter w:val="1"/>
                <w:wAfter w:w="450" w:type="dxa"/>
                <w:trHeight w:val="107"/>
              </w:trPr>
              <w:tc>
                <w:tcPr>
                  <w:tcW w:w="9000" w:type="dxa"/>
                </w:tcPr>
                <w:p w:rsidR="00642AE0" w:rsidRDefault="00642AE0">
                  <w:pPr>
                    <w:pStyle w:val="Default"/>
                    <w:rPr>
                      <w:sz w:val="23"/>
                      <w:szCs w:val="23"/>
                    </w:rPr>
                  </w:pPr>
                  <w:r>
                    <w:rPr>
                      <w:b/>
                      <w:bCs/>
                      <w:sz w:val="23"/>
                      <w:szCs w:val="23"/>
                    </w:rPr>
                    <w:t xml:space="preserve">Appendix </w:t>
                  </w:r>
                </w:p>
              </w:tc>
            </w:tr>
          </w:tbl>
          <w:p w:rsidR="00642AE0" w:rsidRDefault="00642AE0">
            <w:pPr>
              <w:pStyle w:val="Default"/>
              <w:rPr>
                <w:sz w:val="23"/>
                <w:szCs w:val="23"/>
              </w:rPr>
            </w:pPr>
          </w:p>
        </w:tc>
      </w:tr>
    </w:tbl>
    <w:p w:rsidR="00C32171" w:rsidRPr="009A6F4C" w:rsidRDefault="00C32171" w:rsidP="00C32171">
      <w:pPr>
        <w:rPr>
          <w:b/>
          <w:bCs/>
          <w:sz w:val="24"/>
        </w:rPr>
      </w:pPr>
      <w:r w:rsidRPr="009A6F4C">
        <w:rPr>
          <w:b/>
          <w:bCs/>
          <w:sz w:val="24"/>
        </w:rPr>
        <w:lastRenderedPageBreak/>
        <w:t>This is a specimen of how to address each standard in the SAR (Self Assessment Report).</w:t>
      </w:r>
    </w:p>
    <w:p w:rsidR="00C32171" w:rsidRPr="009A6F4C" w:rsidRDefault="00C32171" w:rsidP="00C32171">
      <w:pPr>
        <w:rPr>
          <w:color w:val="FF0000"/>
          <w:sz w:val="24"/>
        </w:rPr>
      </w:pPr>
      <w:r w:rsidRPr="009A6F4C">
        <w:rPr>
          <w:color w:val="FF0000"/>
          <w:sz w:val="24"/>
        </w:rPr>
        <w:t xml:space="preserve">Standard 1.5: </w:t>
      </w:r>
      <w:r w:rsidRPr="009A6F4C">
        <w:rPr>
          <w:color w:val="FF0000"/>
          <w:sz w:val="24"/>
          <w:u w:val="single"/>
        </w:rPr>
        <w:t>Code of conduct for the students</w:t>
      </w:r>
      <w:r w:rsidRPr="009A6F4C">
        <w:rPr>
          <w:color w:val="FF0000"/>
          <w:sz w:val="24"/>
        </w:rPr>
        <w:t xml:space="preserve"> and </w:t>
      </w:r>
      <w:r w:rsidRPr="009A6F4C">
        <w:rPr>
          <w:color w:val="FF0000"/>
          <w:sz w:val="24"/>
          <w:u w:val="single"/>
        </w:rPr>
        <w:t>code of conduct for the staff members</w:t>
      </w:r>
      <w:r w:rsidRPr="009A6F4C">
        <w:rPr>
          <w:color w:val="FF0000"/>
          <w:sz w:val="24"/>
        </w:rPr>
        <w:t xml:space="preserve"> and </w:t>
      </w:r>
      <w:r w:rsidRPr="009A6F4C">
        <w:rPr>
          <w:color w:val="FF0000"/>
          <w:sz w:val="24"/>
          <w:u w:val="single"/>
        </w:rPr>
        <w:t>disciplinary rules and regulations</w:t>
      </w:r>
      <w:r w:rsidRPr="009A6F4C">
        <w:rPr>
          <w:color w:val="FF0000"/>
          <w:sz w:val="24"/>
        </w:rPr>
        <w:t xml:space="preserve"> are </w:t>
      </w:r>
      <w:r w:rsidRPr="009A6F4C">
        <w:rPr>
          <w:i/>
          <w:iCs/>
          <w:color w:val="FF0000"/>
          <w:sz w:val="24"/>
        </w:rPr>
        <w:t>well defined</w:t>
      </w:r>
      <w:r w:rsidRPr="009A6F4C">
        <w:rPr>
          <w:color w:val="FF0000"/>
          <w:sz w:val="24"/>
        </w:rPr>
        <w:t xml:space="preserve"> and </w:t>
      </w:r>
      <w:r w:rsidRPr="009A6F4C">
        <w:rPr>
          <w:i/>
          <w:iCs/>
          <w:color w:val="FF0000"/>
          <w:sz w:val="24"/>
        </w:rPr>
        <w:t>well communicated</w:t>
      </w:r>
      <w:r w:rsidRPr="009A6F4C">
        <w:rPr>
          <w:color w:val="FF0000"/>
          <w:sz w:val="24"/>
        </w:rPr>
        <w:t xml:space="preserve">. </w:t>
      </w:r>
    </w:p>
    <w:p w:rsidR="00C32171" w:rsidRPr="009A6F4C" w:rsidRDefault="00C32171" w:rsidP="00C32171">
      <w:pPr>
        <w:rPr>
          <w:sz w:val="24"/>
        </w:rPr>
      </w:pPr>
      <w:r w:rsidRPr="009A6F4C">
        <w:rPr>
          <w:sz w:val="24"/>
        </w:rPr>
        <w:t xml:space="preserve">(In order to address a standard ask these questions: 1. </w:t>
      </w:r>
      <w:proofErr w:type="gramStart"/>
      <w:r w:rsidRPr="009A6F4C">
        <w:rPr>
          <w:sz w:val="24"/>
        </w:rPr>
        <w:t>What</w:t>
      </w:r>
      <w:proofErr w:type="gramEnd"/>
      <w:r w:rsidRPr="009A6F4C">
        <w:rPr>
          <w:sz w:val="24"/>
        </w:rPr>
        <w:t xml:space="preserve"> is the scope? 2. What is the evidence? 3. Where can we get the evidence? 4. How do we get the evidence? 5. Whom do we talk to for the evidence? 6. What could be the possible problems in gathering the evidence? 7. How do we resolve the problems?)</w:t>
      </w:r>
    </w:p>
    <w:p w:rsidR="00C32171" w:rsidRPr="009A6F4C" w:rsidRDefault="00C32171" w:rsidP="00C32171">
      <w:pPr>
        <w:rPr>
          <w:sz w:val="24"/>
        </w:rPr>
      </w:pPr>
      <w:r w:rsidRPr="009A6F4C">
        <w:rPr>
          <w:sz w:val="24"/>
        </w:rPr>
        <w:t xml:space="preserve">“We have found that there is a student code of conduct book in place, available in print and electronic form but no specific code of conduct book for the staff. Some elements of code of conduct are addressed by the service rule book, but there are gaps. Often these gaps are addressed by circulars and memos from the VC office and/or HR office. </w:t>
      </w:r>
    </w:p>
    <w:p w:rsidR="00C32171" w:rsidRPr="009A6F4C" w:rsidRDefault="00C32171" w:rsidP="00C32171">
      <w:pPr>
        <w:rPr>
          <w:sz w:val="24"/>
        </w:rPr>
      </w:pPr>
      <w:r w:rsidRPr="009A6F4C">
        <w:rPr>
          <w:sz w:val="24"/>
        </w:rPr>
        <w:t xml:space="preserve">Along with the existing code of conduct/ service rule book, we collected and inspected those documents to get a comprehensive picture. With support of the VC office, we organized all the relevant documents in several folders. </w:t>
      </w:r>
    </w:p>
    <w:p w:rsidR="00C32171" w:rsidRPr="009A6F4C" w:rsidRDefault="00C32171" w:rsidP="00C32171">
      <w:pPr>
        <w:rPr>
          <w:sz w:val="24"/>
        </w:rPr>
      </w:pPr>
      <w:r w:rsidRPr="009A6F4C">
        <w:rPr>
          <w:sz w:val="24"/>
        </w:rPr>
        <w:t>We had discussions/ FGDs with the VC office, proctor office, students and staff to assess how much of the available documents are comprehended by the users. We have identified the following areas that need to be addressed in order to make the books well defined and comprehensible:</w:t>
      </w:r>
    </w:p>
    <w:p w:rsidR="00C32171" w:rsidRPr="009A6F4C" w:rsidRDefault="00C32171" w:rsidP="00C32171">
      <w:pPr>
        <w:rPr>
          <w:sz w:val="24"/>
        </w:rPr>
      </w:pPr>
      <w:r w:rsidRPr="009A6F4C">
        <w:rPr>
          <w:sz w:val="24"/>
        </w:rPr>
        <w:t>1.</w:t>
      </w:r>
    </w:p>
    <w:p w:rsidR="00C32171" w:rsidRPr="009A6F4C" w:rsidRDefault="00C32171" w:rsidP="00C32171">
      <w:pPr>
        <w:rPr>
          <w:sz w:val="24"/>
        </w:rPr>
      </w:pPr>
      <w:r w:rsidRPr="009A6F4C">
        <w:rPr>
          <w:sz w:val="24"/>
        </w:rPr>
        <w:t>2.</w:t>
      </w:r>
    </w:p>
    <w:p w:rsidR="00C32171" w:rsidRPr="009A6F4C" w:rsidRDefault="00C32171" w:rsidP="00C32171">
      <w:pPr>
        <w:rPr>
          <w:sz w:val="24"/>
        </w:rPr>
      </w:pPr>
      <w:r w:rsidRPr="009A6F4C">
        <w:rPr>
          <w:sz w:val="24"/>
        </w:rPr>
        <w:t>3. … … …</w:t>
      </w:r>
    </w:p>
    <w:p w:rsidR="00B52A47" w:rsidRPr="009A6F4C" w:rsidRDefault="00B52A47" w:rsidP="00C32171">
      <w:pPr>
        <w:rPr>
          <w:sz w:val="24"/>
        </w:rPr>
      </w:pPr>
      <w:r w:rsidRPr="009A6F4C">
        <w:rPr>
          <w:sz w:val="24"/>
        </w:rPr>
        <w:t>Our survey findings from the five stakeholder groups suggest that … … …</w:t>
      </w:r>
    </w:p>
    <w:p w:rsidR="00EB2853" w:rsidRPr="009A6F4C" w:rsidRDefault="00EB2853" w:rsidP="00EB2853">
      <w:pPr>
        <w:rPr>
          <w:sz w:val="24"/>
        </w:rPr>
      </w:pPr>
      <w:r w:rsidRPr="009A6F4C">
        <w:rPr>
          <w:sz w:val="24"/>
        </w:rPr>
        <w:t>From the perspective of our own program, the code of conduct books need to address … … …</w:t>
      </w:r>
    </w:p>
    <w:p w:rsidR="00C32171" w:rsidRPr="009A6F4C" w:rsidRDefault="00C32171" w:rsidP="00C32171">
      <w:pPr>
        <w:rPr>
          <w:sz w:val="24"/>
        </w:rPr>
      </w:pPr>
      <w:r w:rsidRPr="009A6F4C">
        <w:rPr>
          <w:sz w:val="24"/>
        </w:rPr>
        <w:t>We recommend that:</w:t>
      </w:r>
    </w:p>
    <w:p w:rsidR="00C32171" w:rsidRPr="009A6F4C" w:rsidRDefault="00C32171" w:rsidP="00C32171">
      <w:pPr>
        <w:rPr>
          <w:sz w:val="24"/>
        </w:rPr>
      </w:pPr>
      <w:r w:rsidRPr="009A6F4C">
        <w:rPr>
          <w:sz w:val="24"/>
        </w:rPr>
        <w:t xml:space="preserve">The VC office takes initiative to develop a comprehensive code of conduct book for the staff in the </w:t>
      </w:r>
      <w:r w:rsidRPr="009A6F4C">
        <w:rPr>
          <w:sz w:val="24"/>
          <w:u w:val="single"/>
        </w:rPr>
        <w:t>next six months</w:t>
      </w:r>
      <w:r w:rsidRPr="009A6F4C">
        <w:rPr>
          <w:sz w:val="24"/>
        </w:rPr>
        <w:t xml:space="preserve"> upon discussion with the stakeholders and taking the above areas into consideration.</w:t>
      </w:r>
    </w:p>
    <w:p w:rsidR="00EB2853" w:rsidRPr="009A6F4C" w:rsidRDefault="00C32171" w:rsidP="00C32171">
      <w:pPr>
        <w:rPr>
          <w:sz w:val="24"/>
        </w:rPr>
      </w:pPr>
      <w:r w:rsidRPr="009A6F4C">
        <w:rPr>
          <w:sz w:val="24"/>
        </w:rPr>
        <w:t xml:space="preserve">The VC office and the proctor office revise and modify the student code of conduct book in line with the areas highlighted above in the </w:t>
      </w:r>
      <w:r w:rsidRPr="009A6F4C">
        <w:rPr>
          <w:sz w:val="24"/>
          <w:u w:val="single"/>
        </w:rPr>
        <w:t>next three months</w:t>
      </w:r>
      <w:r w:rsidRPr="009A6F4C">
        <w:rPr>
          <w:sz w:val="24"/>
        </w:rPr>
        <w:t>.</w:t>
      </w:r>
      <w:r w:rsidR="009A6F4C">
        <w:rPr>
          <w:sz w:val="24"/>
        </w:rPr>
        <w:t xml:space="preserve"> </w:t>
      </w:r>
      <w:r w:rsidR="00EB2853" w:rsidRPr="009A6F4C">
        <w:rPr>
          <w:sz w:val="24"/>
        </w:rPr>
        <w:t>… … …</w:t>
      </w:r>
    </w:p>
    <w:p w:rsidR="00D74FF3" w:rsidRPr="009A6F4C" w:rsidRDefault="00EB2853">
      <w:pPr>
        <w:rPr>
          <w:sz w:val="24"/>
        </w:rPr>
      </w:pPr>
      <w:r w:rsidRPr="009A6F4C">
        <w:rPr>
          <w:sz w:val="24"/>
        </w:rPr>
        <w:t>… … …”</w:t>
      </w:r>
      <w:r w:rsidR="00C32171" w:rsidRPr="009A6F4C">
        <w:rPr>
          <w:sz w:val="24"/>
        </w:rPr>
        <w:t xml:space="preserve"> </w:t>
      </w:r>
    </w:p>
    <w:p w:rsidR="00F1659B" w:rsidRPr="009A6F4C" w:rsidRDefault="00F1659B" w:rsidP="00F1659B">
      <w:pPr>
        <w:rPr>
          <w:rFonts w:cstheme="minorHAnsi"/>
          <w:b/>
          <w:sz w:val="24"/>
          <w:szCs w:val="24"/>
        </w:rPr>
      </w:pPr>
      <w:r w:rsidRPr="009A6F4C">
        <w:rPr>
          <w:rFonts w:cstheme="minorHAnsi"/>
          <w:b/>
          <w:sz w:val="24"/>
          <w:szCs w:val="24"/>
        </w:rPr>
        <w:lastRenderedPageBreak/>
        <w:t>Data on Academic Staff and Students of the Program</w:t>
      </w:r>
      <w:r w:rsidR="009A6F4C" w:rsidRPr="009A6F4C">
        <w:rPr>
          <w:rFonts w:cstheme="minorHAnsi"/>
          <w:b/>
          <w:sz w:val="24"/>
          <w:szCs w:val="24"/>
        </w:rPr>
        <w:t xml:space="preserve"> Offering Entity</w:t>
      </w:r>
      <w:r w:rsidRPr="009A6F4C">
        <w:rPr>
          <w:rFonts w:cstheme="minorHAnsi"/>
          <w:b/>
          <w:sz w:val="24"/>
          <w:szCs w:val="24"/>
        </w:rPr>
        <w:t>:</w:t>
      </w:r>
    </w:p>
    <w:tbl>
      <w:tblPr>
        <w:tblStyle w:val="LightList-Accent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0"/>
        <w:gridCol w:w="2160"/>
      </w:tblGrid>
      <w:tr w:rsidR="00F1659B" w:rsidRPr="009A6F4C" w:rsidTr="00F1659B">
        <w:trPr>
          <w:cnfStyle w:val="000000100000"/>
          <w:trHeight w:hRule="exact" w:val="397"/>
        </w:trPr>
        <w:tc>
          <w:tcPr>
            <w:cnfStyle w:val="000010000000"/>
            <w:tcW w:w="8100" w:type="dxa"/>
            <w:tcBorders>
              <w:top w:val="none" w:sz="0" w:space="0" w:color="auto"/>
              <w:left w:val="none" w:sz="0" w:space="0" w:color="auto"/>
              <w:bottom w:val="none" w:sz="0" w:space="0" w:color="auto"/>
              <w:right w:val="none" w:sz="0" w:space="0" w:color="auto"/>
            </w:tcBorders>
          </w:tcPr>
          <w:p w:rsidR="00F1659B" w:rsidRPr="009A6F4C" w:rsidRDefault="00F1659B" w:rsidP="009A6F4C">
            <w:pPr>
              <w:spacing w:before="84"/>
              <w:ind w:left="143" w:right="-20"/>
              <w:jc w:val="center"/>
              <w:rPr>
                <w:rFonts w:eastAsia="Century Schoolbook" w:cstheme="minorHAnsi"/>
                <w:bCs/>
                <w:sz w:val="24"/>
                <w:szCs w:val="24"/>
              </w:rPr>
            </w:pPr>
            <w:r w:rsidRPr="009A6F4C">
              <w:rPr>
                <w:rFonts w:eastAsia="Century Schoolbook" w:cstheme="minorHAnsi"/>
                <w:bCs/>
                <w:sz w:val="24"/>
                <w:szCs w:val="24"/>
              </w:rPr>
              <w:t>Item</w:t>
            </w:r>
          </w:p>
        </w:tc>
        <w:tc>
          <w:tcPr>
            <w:tcW w:w="2160" w:type="dxa"/>
            <w:tcBorders>
              <w:top w:val="none" w:sz="0" w:space="0" w:color="auto"/>
              <w:bottom w:val="none" w:sz="0" w:space="0" w:color="auto"/>
              <w:right w:val="none" w:sz="0" w:space="0" w:color="auto"/>
            </w:tcBorders>
          </w:tcPr>
          <w:p w:rsidR="00F1659B" w:rsidRPr="009A6F4C" w:rsidRDefault="00F1659B" w:rsidP="009A6F4C">
            <w:pPr>
              <w:spacing w:before="81"/>
              <w:ind w:left="144" w:right="-20"/>
              <w:jc w:val="center"/>
              <w:cnfStyle w:val="000000100000"/>
              <w:rPr>
                <w:rFonts w:eastAsia="Century Schoolbook" w:cstheme="minorHAnsi"/>
                <w:bCs/>
                <w:sz w:val="24"/>
                <w:szCs w:val="24"/>
              </w:rPr>
            </w:pPr>
            <w:r w:rsidRPr="009A6F4C">
              <w:rPr>
                <w:rFonts w:eastAsia="Century Schoolbook" w:cstheme="minorHAnsi"/>
                <w:bCs/>
                <w:sz w:val="24"/>
                <w:szCs w:val="24"/>
              </w:rPr>
              <w:t>Number</w:t>
            </w:r>
          </w:p>
        </w:tc>
      </w:tr>
      <w:tr w:rsidR="00F1659B" w:rsidRPr="009A6F4C" w:rsidTr="00FB6754">
        <w:trPr>
          <w:trHeight w:hRule="exact" w:val="432"/>
        </w:trPr>
        <w:tc>
          <w:tcPr>
            <w:cnfStyle w:val="000010000000"/>
            <w:tcW w:w="8100" w:type="dxa"/>
            <w:tcBorders>
              <w:left w:val="none" w:sz="0" w:space="0" w:color="auto"/>
              <w:right w:val="none" w:sz="0" w:space="0" w:color="auto"/>
            </w:tcBorders>
          </w:tcPr>
          <w:p w:rsidR="00F1659B" w:rsidRPr="009A6F4C" w:rsidRDefault="00F1659B" w:rsidP="00F1659B">
            <w:pPr>
              <w:spacing w:before="110"/>
              <w:ind w:right="-20"/>
              <w:rPr>
                <w:rFonts w:eastAsia="Arial" w:cstheme="minorHAnsi"/>
                <w:color w:val="000000"/>
                <w:sz w:val="24"/>
                <w:szCs w:val="24"/>
              </w:rPr>
            </w:pPr>
            <w:r w:rsidRPr="009A6F4C">
              <w:rPr>
                <w:rFonts w:eastAsia="Arial" w:cstheme="minorHAnsi"/>
                <w:color w:val="000000"/>
                <w:sz w:val="24"/>
                <w:szCs w:val="24"/>
              </w:rPr>
              <w:t>First year enrollment (recent)</w:t>
            </w:r>
          </w:p>
        </w:tc>
        <w:tc>
          <w:tcPr>
            <w:tcW w:w="2160" w:type="dxa"/>
          </w:tcPr>
          <w:p w:rsidR="00F1659B" w:rsidRPr="009A6F4C" w:rsidRDefault="00F1659B" w:rsidP="00FB6754">
            <w:pPr>
              <w:cnfStyle w:val="000000000000"/>
              <w:rPr>
                <w:rFonts w:cstheme="minorHAnsi"/>
                <w:sz w:val="24"/>
                <w:szCs w:val="24"/>
              </w:rPr>
            </w:pPr>
          </w:p>
        </w:tc>
      </w:tr>
      <w:tr w:rsidR="00F1659B" w:rsidRPr="009A6F4C" w:rsidTr="00FB6754">
        <w:trPr>
          <w:cnfStyle w:val="000000100000"/>
          <w:trHeight w:hRule="exact" w:val="513"/>
        </w:trPr>
        <w:tc>
          <w:tcPr>
            <w:cnfStyle w:val="000010000000"/>
            <w:tcW w:w="8100" w:type="dxa"/>
            <w:tcBorders>
              <w:top w:val="none" w:sz="0" w:space="0" w:color="auto"/>
              <w:left w:val="none" w:sz="0" w:space="0" w:color="auto"/>
              <w:bottom w:val="none" w:sz="0" w:space="0" w:color="auto"/>
              <w:right w:val="none" w:sz="0" w:space="0" w:color="auto"/>
            </w:tcBorders>
          </w:tcPr>
          <w:p w:rsidR="00F1659B" w:rsidRPr="009A6F4C" w:rsidRDefault="00F1659B" w:rsidP="00F1659B">
            <w:pPr>
              <w:spacing w:before="110" w:line="256" w:lineRule="auto"/>
              <w:ind w:right="1569"/>
              <w:rPr>
                <w:rFonts w:eastAsia="Arial" w:cstheme="minorHAnsi"/>
                <w:color w:val="000000"/>
                <w:sz w:val="24"/>
                <w:szCs w:val="24"/>
              </w:rPr>
            </w:pPr>
            <w:r w:rsidRPr="009A6F4C">
              <w:rPr>
                <w:rFonts w:eastAsia="Arial" w:cstheme="minorHAnsi"/>
                <w:color w:val="000000"/>
                <w:sz w:val="24"/>
                <w:szCs w:val="24"/>
              </w:rPr>
              <w:t>Average HSC GPA score of enrolled students (recent)</w:t>
            </w:r>
          </w:p>
        </w:tc>
        <w:tc>
          <w:tcPr>
            <w:tcW w:w="2160" w:type="dxa"/>
            <w:tcBorders>
              <w:top w:val="none" w:sz="0" w:space="0" w:color="auto"/>
              <w:bottom w:val="none" w:sz="0" w:space="0" w:color="auto"/>
              <w:right w:val="none" w:sz="0" w:space="0" w:color="auto"/>
            </w:tcBorders>
          </w:tcPr>
          <w:p w:rsidR="00F1659B" w:rsidRPr="009A6F4C" w:rsidRDefault="00F1659B" w:rsidP="00FB6754">
            <w:pPr>
              <w:cnfStyle w:val="000000100000"/>
              <w:rPr>
                <w:rFonts w:cstheme="minorHAnsi"/>
                <w:sz w:val="24"/>
                <w:szCs w:val="24"/>
              </w:rPr>
            </w:pPr>
          </w:p>
        </w:tc>
      </w:tr>
      <w:tr w:rsidR="00F1659B" w:rsidRPr="009A6F4C" w:rsidTr="00FB6754">
        <w:trPr>
          <w:trHeight w:hRule="exact" w:val="567"/>
        </w:trPr>
        <w:tc>
          <w:tcPr>
            <w:cnfStyle w:val="000010000000"/>
            <w:tcW w:w="8100" w:type="dxa"/>
            <w:tcBorders>
              <w:left w:val="none" w:sz="0" w:space="0" w:color="auto"/>
              <w:right w:val="none" w:sz="0" w:space="0" w:color="auto"/>
            </w:tcBorders>
          </w:tcPr>
          <w:p w:rsidR="00F1659B" w:rsidRPr="009A6F4C" w:rsidRDefault="00F1659B" w:rsidP="00F1659B">
            <w:pPr>
              <w:spacing w:before="110"/>
              <w:ind w:right="-20"/>
              <w:rPr>
                <w:rFonts w:eastAsia="Arial" w:cstheme="minorHAnsi"/>
                <w:color w:val="000000"/>
                <w:sz w:val="24"/>
                <w:szCs w:val="24"/>
              </w:rPr>
            </w:pPr>
            <w:r w:rsidRPr="009A6F4C">
              <w:rPr>
                <w:rFonts w:eastAsia="Arial" w:cstheme="minorHAnsi"/>
                <w:color w:val="000000"/>
                <w:sz w:val="24"/>
                <w:szCs w:val="24"/>
              </w:rPr>
              <w:t>First year retention rate (recent)</w:t>
            </w:r>
          </w:p>
        </w:tc>
        <w:tc>
          <w:tcPr>
            <w:tcW w:w="2160" w:type="dxa"/>
          </w:tcPr>
          <w:p w:rsidR="00F1659B" w:rsidRPr="009A6F4C" w:rsidRDefault="00F1659B" w:rsidP="00FB6754">
            <w:pPr>
              <w:cnfStyle w:val="000000000000"/>
              <w:rPr>
                <w:rFonts w:cstheme="minorHAnsi"/>
                <w:sz w:val="24"/>
                <w:szCs w:val="24"/>
              </w:rPr>
            </w:pPr>
          </w:p>
        </w:tc>
      </w:tr>
      <w:tr w:rsidR="00F1659B" w:rsidRPr="009A6F4C" w:rsidTr="00FB6754">
        <w:trPr>
          <w:cnfStyle w:val="000000100000"/>
          <w:trHeight w:hRule="exact" w:val="540"/>
        </w:trPr>
        <w:tc>
          <w:tcPr>
            <w:cnfStyle w:val="000010000000"/>
            <w:tcW w:w="8100" w:type="dxa"/>
            <w:tcBorders>
              <w:top w:val="none" w:sz="0" w:space="0" w:color="auto"/>
              <w:left w:val="none" w:sz="0" w:space="0" w:color="auto"/>
              <w:bottom w:val="none" w:sz="0" w:space="0" w:color="auto"/>
              <w:right w:val="none" w:sz="0" w:space="0" w:color="auto"/>
            </w:tcBorders>
          </w:tcPr>
          <w:p w:rsidR="00F1659B" w:rsidRPr="009A6F4C" w:rsidRDefault="00F1659B" w:rsidP="00F1659B">
            <w:pPr>
              <w:spacing w:before="110" w:line="256" w:lineRule="auto"/>
              <w:ind w:right="418"/>
              <w:rPr>
                <w:rFonts w:eastAsia="Arial" w:cstheme="minorHAnsi"/>
                <w:color w:val="000000"/>
                <w:sz w:val="24"/>
                <w:szCs w:val="24"/>
              </w:rPr>
            </w:pPr>
            <w:r w:rsidRPr="009A6F4C">
              <w:rPr>
                <w:rFonts w:eastAsia="Arial" w:cstheme="minorHAnsi"/>
                <w:color w:val="000000"/>
                <w:sz w:val="24"/>
                <w:szCs w:val="24"/>
              </w:rPr>
              <w:t>Average first year retention rate (recent 5 years)</w:t>
            </w:r>
          </w:p>
        </w:tc>
        <w:tc>
          <w:tcPr>
            <w:tcW w:w="2160" w:type="dxa"/>
            <w:tcBorders>
              <w:top w:val="none" w:sz="0" w:space="0" w:color="auto"/>
              <w:bottom w:val="none" w:sz="0" w:space="0" w:color="auto"/>
              <w:right w:val="none" w:sz="0" w:space="0" w:color="auto"/>
            </w:tcBorders>
          </w:tcPr>
          <w:p w:rsidR="00F1659B" w:rsidRPr="009A6F4C" w:rsidRDefault="00F1659B" w:rsidP="00FB6754">
            <w:pPr>
              <w:cnfStyle w:val="000000100000"/>
              <w:rPr>
                <w:rFonts w:cstheme="minorHAnsi"/>
                <w:sz w:val="24"/>
                <w:szCs w:val="24"/>
              </w:rPr>
            </w:pPr>
          </w:p>
        </w:tc>
      </w:tr>
      <w:tr w:rsidR="00F1659B" w:rsidRPr="009A6F4C" w:rsidTr="00FB6754">
        <w:trPr>
          <w:trHeight w:hRule="exact" w:val="540"/>
        </w:trPr>
        <w:tc>
          <w:tcPr>
            <w:cnfStyle w:val="000010000000"/>
            <w:tcW w:w="8100" w:type="dxa"/>
            <w:tcBorders>
              <w:left w:val="none" w:sz="0" w:space="0" w:color="auto"/>
              <w:right w:val="none" w:sz="0" w:space="0" w:color="auto"/>
            </w:tcBorders>
          </w:tcPr>
          <w:p w:rsidR="00F1659B" w:rsidRPr="009A6F4C" w:rsidRDefault="00F1659B" w:rsidP="00F1659B">
            <w:pPr>
              <w:spacing w:before="110"/>
              <w:ind w:right="-20"/>
              <w:rPr>
                <w:rFonts w:eastAsia="Arial" w:cstheme="minorHAnsi"/>
                <w:color w:val="000000"/>
                <w:sz w:val="24"/>
                <w:szCs w:val="24"/>
              </w:rPr>
            </w:pPr>
            <w:r w:rsidRPr="009A6F4C">
              <w:rPr>
                <w:rFonts w:eastAsia="Arial" w:cstheme="minorHAnsi"/>
                <w:color w:val="000000"/>
                <w:sz w:val="24"/>
                <w:szCs w:val="24"/>
              </w:rPr>
              <w:t>Average transfer rate (recent 5 years)</w:t>
            </w:r>
          </w:p>
        </w:tc>
        <w:tc>
          <w:tcPr>
            <w:tcW w:w="2160" w:type="dxa"/>
          </w:tcPr>
          <w:p w:rsidR="00F1659B" w:rsidRPr="009A6F4C" w:rsidRDefault="00F1659B" w:rsidP="00FB6754">
            <w:pPr>
              <w:cnfStyle w:val="000000000000"/>
              <w:rPr>
                <w:rFonts w:cstheme="minorHAnsi"/>
                <w:sz w:val="24"/>
                <w:szCs w:val="24"/>
              </w:rPr>
            </w:pPr>
          </w:p>
        </w:tc>
      </w:tr>
      <w:tr w:rsidR="00F1659B" w:rsidRPr="009A6F4C" w:rsidTr="00FB6754">
        <w:trPr>
          <w:cnfStyle w:val="000000100000"/>
          <w:trHeight w:hRule="exact" w:val="450"/>
        </w:trPr>
        <w:tc>
          <w:tcPr>
            <w:cnfStyle w:val="000010000000"/>
            <w:tcW w:w="8100" w:type="dxa"/>
            <w:tcBorders>
              <w:top w:val="none" w:sz="0" w:space="0" w:color="auto"/>
              <w:left w:val="none" w:sz="0" w:space="0" w:color="auto"/>
              <w:bottom w:val="none" w:sz="0" w:space="0" w:color="auto"/>
              <w:right w:val="none" w:sz="0" w:space="0" w:color="auto"/>
            </w:tcBorders>
          </w:tcPr>
          <w:p w:rsidR="00F1659B" w:rsidRPr="009A6F4C" w:rsidRDefault="00F1659B" w:rsidP="00F1659B">
            <w:pPr>
              <w:spacing w:before="110"/>
              <w:ind w:right="-20"/>
              <w:rPr>
                <w:rFonts w:eastAsia="Arial" w:cstheme="minorHAnsi"/>
                <w:color w:val="000000"/>
                <w:sz w:val="24"/>
                <w:szCs w:val="24"/>
              </w:rPr>
            </w:pPr>
            <w:r w:rsidRPr="009A6F4C">
              <w:rPr>
                <w:rFonts w:eastAsia="Arial" w:cstheme="minorHAnsi"/>
                <w:color w:val="000000"/>
                <w:sz w:val="24"/>
                <w:szCs w:val="24"/>
              </w:rPr>
              <w:t>Total number of students at present</w:t>
            </w:r>
          </w:p>
        </w:tc>
        <w:tc>
          <w:tcPr>
            <w:tcW w:w="2160" w:type="dxa"/>
            <w:tcBorders>
              <w:top w:val="none" w:sz="0" w:space="0" w:color="auto"/>
              <w:bottom w:val="none" w:sz="0" w:space="0" w:color="auto"/>
              <w:right w:val="none" w:sz="0" w:space="0" w:color="auto"/>
            </w:tcBorders>
          </w:tcPr>
          <w:p w:rsidR="00F1659B" w:rsidRPr="009A6F4C" w:rsidRDefault="00F1659B" w:rsidP="00FB6754">
            <w:pPr>
              <w:cnfStyle w:val="000000100000"/>
              <w:rPr>
                <w:rFonts w:cstheme="minorHAnsi"/>
                <w:sz w:val="24"/>
                <w:szCs w:val="24"/>
              </w:rPr>
            </w:pPr>
          </w:p>
        </w:tc>
      </w:tr>
      <w:tr w:rsidR="00F1659B" w:rsidRPr="009A6F4C" w:rsidTr="00FB6754">
        <w:trPr>
          <w:trHeight w:hRule="exact" w:val="540"/>
        </w:trPr>
        <w:tc>
          <w:tcPr>
            <w:cnfStyle w:val="000010000000"/>
            <w:tcW w:w="8100" w:type="dxa"/>
            <w:tcBorders>
              <w:left w:val="none" w:sz="0" w:space="0" w:color="auto"/>
              <w:right w:val="none" w:sz="0" w:space="0" w:color="auto"/>
            </w:tcBorders>
          </w:tcPr>
          <w:p w:rsidR="00F1659B" w:rsidRPr="009A6F4C" w:rsidRDefault="00F1659B" w:rsidP="00F1659B">
            <w:pPr>
              <w:spacing w:before="110" w:line="256" w:lineRule="auto"/>
              <w:ind w:right="1071"/>
              <w:rPr>
                <w:rFonts w:eastAsia="Arial" w:cstheme="minorHAnsi"/>
                <w:color w:val="000000"/>
                <w:sz w:val="24"/>
                <w:szCs w:val="24"/>
              </w:rPr>
            </w:pPr>
            <w:r w:rsidRPr="009A6F4C">
              <w:rPr>
                <w:rFonts w:eastAsia="Arial" w:cstheme="minorHAnsi"/>
                <w:color w:val="000000"/>
                <w:sz w:val="24"/>
                <w:szCs w:val="24"/>
              </w:rPr>
              <w:t>Average pass rate in first year courses (recent 5 years)</w:t>
            </w:r>
          </w:p>
        </w:tc>
        <w:tc>
          <w:tcPr>
            <w:tcW w:w="2160" w:type="dxa"/>
          </w:tcPr>
          <w:p w:rsidR="00F1659B" w:rsidRPr="009A6F4C" w:rsidRDefault="00F1659B" w:rsidP="00FB6754">
            <w:pPr>
              <w:spacing w:line="240" w:lineRule="exact"/>
              <w:cnfStyle w:val="000000000000"/>
              <w:rPr>
                <w:rFonts w:eastAsia="Times New Roman" w:cstheme="minorHAnsi"/>
                <w:sz w:val="24"/>
                <w:szCs w:val="24"/>
              </w:rPr>
            </w:pPr>
          </w:p>
          <w:p w:rsidR="00F1659B" w:rsidRPr="009A6F4C" w:rsidRDefault="00F1659B" w:rsidP="00FB6754">
            <w:pPr>
              <w:spacing w:after="17" w:line="140" w:lineRule="exact"/>
              <w:cnfStyle w:val="000000000000"/>
              <w:rPr>
                <w:rFonts w:eastAsia="Times New Roman" w:cstheme="minorHAnsi"/>
                <w:sz w:val="24"/>
                <w:szCs w:val="24"/>
              </w:rPr>
            </w:pPr>
          </w:p>
          <w:p w:rsidR="00F1659B" w:rsidRPr="009A6F4C" w:rsidRDefault="00F1659B" w:rsidP="00FB6754">
            <w:pPr>
              <w:ind w:left="1802" w:right="-20"/>
              <w:cnfStyle w:val="000000000000"/>
              <w:rPr>
                <w:rFonts w:eastAsia="Century Schoolbook" w:cstheme="minorHAnsi"/>
                <w:bCs/>
                <w:color w:val="FFFFFF"/>
                <w:sz w:val="24"/>
                <w:szCs w:val="24"/>
              </w:rPr>
            </w:pPr>
          </w:p>
        </w:tc>
      </w:tr>
      <w:tr w:rsidR="00F1659B" w:rsidRPr="009A6F4C" w:rsidTr="00FB6754">
        <w:trPr>
          <w:cnfStyle w:val="000000100000"/>
          <w:trHeight w:hRule="exact" w:val="540"/>
        </w:trPr>
        <w:tc>
          <w:tcPr>
            <w:cnfStyle w:val="000010000000"/>
            <w:tcW w:w="8100" w:type="dxa"/>
            <w:tcBorders>
              <w:top w:val="none" w:sz="0" w:space="0" w:color="auto"/>
              <w:left w:val="none" w:sz="0" w:space="0" w:color="auto"/>
              <w:bottom w:val="none" w:sz="0" w:space="0" w:color="auto"/>
              <w:right w:val="none" w:sz="0" w:space="0" w:color="auto"/>
            </w:tcBorders>
          </w:tcPr>
          <w:p w:rsidR="00F1659B" w:rsidRPr="009A6F4C" w:rsidRDefault="00F1659B" w:rsidP="00FB6754">
            <w:pPr>
              <w:rPr>
                <w:rFonts w:cstheme="minorHAnsi"/>
                <w:sz w:val="24"/>
                <w:szCs w:val="24"/>
              </w:rPr>
            </w:pPr>
            <w:r w:rsidRPr="009A6F4C">
              <w:rPr>
                <w:rFonts w:cstheme="minorHAnsi"/>
                <w:sz w:val="24"/>
                <w:szCs w:val="24"/>
              </w:rPr>
              <w:t>Total enrollment in MS</w:t>
            </w:r>
          </w:p>
        </w:tc>
        <w:tc>
          <w:tcPr>
            <w:tcW w:w="2160" w:type="dxa"/>
            <w:tcBorders>
              <w:top w:val="none" w:sz="0" w:space="0" w:color="auto"/>
              <w:bottom w:val="none" w:sz="0" w:space="0" w:color="auto"/>
              <w:right w:val="none" w:sz="0" w:space="0" w:color="auto"/>
            </w:tcBorders>
          </w:tcPr>
          <w:p w:rsidR="00F1659B" w:rsidRPr="009A6F4C" w:rsidRDefault="00F1659B" w:rsidP="00FB6754">
            <w:pPr>
              <w:spacing w:line="240" w:lineRule="exact"/>
              <w:cnfStyle w:val="000000100000"/>
              <w:rPr>
                <w:rFonts w:eastAsia="Times New Roman" w:cstheme="minorHAnsi"/>
                <w:sz w:val="24"/>
                <w:szCs w:val="24"/>
              </w:rPr>
            </w:pPr>
          </w:p>
        </w:tc>
      </w:tr>
      <w:tr w:rsidR="00F1659B" w:rsidRPr="009A6F4C" w:rsidTr="00FB6754">
        <w:trPr>
          <w:trHeight w:hRule="exact" w:val="540"/>
        </w:trPr>
        <w:tc>
          <w:tcPr>
            <w:cnfStyle w:val="000010000000"/>
            <w:tcW w:w="8100" w:type="dxa"/>
            <w:tcBorders>
              <w:left w:val="none" w:sz="0" w:space="0" w:color="auto"/>
              <w:right w:val="none" w:sz="0" w:space="0" w:color="auto"/>
            </w:tcBorders>
          </w:tcPr>
          <w:p w:rsidR="00F1659B" w:rsidRPr="009A6F4C" w:rsidRDefault="00F1659B" w:rsidP="00FB6754">
            <w:pPr>
              <w:rPr>
                <w:rFonts w:cstheme="minorHAnsi"/>
                <w:sz w:val="24"/>
                <w:szCs w:val="24"/>
              </w:rPr>
            </w:pPr>
            <w:r w:rsidRPr="009A6F4C">
              <w:rPr>
                <w:rFonts w:cstheme="minorHAnsi"/>
                <w:sz w:val="24"/>
                <w:szCs w:val="24"/>
              </w:rPr>
              <w:t>Total enrollment in PhD</w:t>
            </w:r>
          </w:p>
        </w:tc>
        <w:tc>
          <w:tcPr>
            <w:tcW w:w="2160" w:type="dxa"/>
          </w:tcPr>
          <w:p w:rsidR="00F1659B" w:rsidRPr="009A6F4C" w:rsidRDefault="00F1659B" w:rsidP="00FB6754">
            <w:pPr>
              <w:spacing w:line="240" w:lineRule="exact"/>
              <w:cnfStyle w:val="000000000000"/>
              <w:rPr>
                <w:rFonts w:eastAsia="Times New Roman" w:cstheme="minorHAnsi"/>
                <w:sz w:val="24"/>
                <w:szCs w:val="24"/>
              </w:rPr>
            </w:pPr>
          </w:p>
        </w:tc>
      </w:tr>
      <w:tr w:rsidR="00F1659B" w:rsidRPr="009A6F4C" w:rsidTr="00FB6754">
        <w:trPr>
          <w:cnfStyle w:val="000000100000"/>
          <w:trHeight w:hRule="exact" w:val="540"/>
        </w:trPr>
        <w:tc>
          <w:tcPr>
            <w:cnfStyle w:val="000010000000"/>
            <w:tcW w:w="8100" w:type="dxa"/>
            <w:tcBorders>
              <w:top w:val="none" w:sz="0" w:space="0" w:color="auto"/>
              <w:left w:val="none" w:sz="0" w:space="0" w:color="auto"/>
              <w:bottom w:val="none" w:sz="0" w:space="0" w:color="auto"/>
              <w:right w:val="none" w:sz="0" w:space="0" w:color="auto"/>
            </w:tcBorders>
          </w:tcPr>
          <w:p w:rsidR="00F1659B" w:rsidRPr="009A6F4C" w:rsidRDefault="00F1659B" w:rsidP="00FB6754">
            <w:pPr>
              <w:rPr>
                <w:rFonts w:cstheme="minorHAnsi"/>
                <w:sz w:val="24"/>
                <w:szCs w:val="24"/>
              </w:rPr>
            </w:pPr>
            <w:r w:rsidRPr="009A6F4C">
              <w:rPr>
                <w:rFonts w:cstheme="minorHAnsi"/>
                <w:sz w:val="24"/>
                <w:szCs w:val="24"/>
              </w:rPr>
              <w:t>Total number of full time academic staff</w:t>
            </w:r>
          </w:p>
        </w:tc>
        <w:tc>
          <w:tcPr>
            <w:tcW w:w="2160" w:type="dxa"/>
            <w:tcBorders>
              <w:top w:val="none" w:sz="0" w:space="0" w:color="auto"/>
              <w:bottom w:val="none" w:sz="0" w:space="0" w:color="auto"/>
              <w:right w:val="none" w:sz="0" w:space="0" w:color="auto"/>
            </w:tcBorders>
          </w:tcPr>
          <w:p w:rsidR="00F1659B" w:rsidRPr="009A6F4C" w:rsidRDefault="00F1659B" w:rsidP="00FB6754">
            <w:pPr>
              <w:spacing w:line="240" w:lineRule="exact"/>
              <w:cnfStyle w:val="000000100000"/>
              <w:rPr>
                <w:rFonts w:eastAsia="Times New Roman" w:cstheme="minorHAnsi"/>
                <w:sz w:val="24"/>
                <w:szCs w:val="24"/>
              </w:rPr>
            </w:pPr>
          </w:p>
        </w:tc>
      </w:tr>
      <w:tr w:rsidR="00F1659B" w:rsidRPr="009A6F4C" w:rsidTr="00FB6754">
        <w:trPr>
          <w:trHeight w:hRule="exact" w:val="540"/>
        </w:trPr>
        <w:tc>
          <w:tcPr>
            <w:cnfStyle w:val="000010000000"/>
            <w:tcW w:w="8100" w:type="dxa"/>
            <w:tcBorders>
              <w:left w:val="none" w:sz="0" w:space="0" w:color="auto"/>
              <w:right w:val="none" w:sz="0" w:space="0" w:color="auto"/>
            </w:tcBorders>
          </w:tcPr>
          <w:p w:rsidR="00F1659B" w:rsidRPr="009A6F4C" w:rsidRDefault="00F1659B" w:rsidP="00FB6754">
            <w:pPr>
              <w:rPr>
                <w:rFonts w:cstheme="minorHAnsi"/>
                <w:sz w:val="24"/>
                <w:szCs w:val="24"/>
              </w:rPr>
            </w:pPr>
            <w:r w:rsidRPr="009A6F4C">
              <w:rPr>
                <w:rFonts w:cstheme="minorHAnsi"/>
                <w:sz w:val="24"/>
                <w:szCs w:val="24"/>
              </w:rPr>
              <w:t xml:space="preserve">Total number </w:t>
            </w:r>
            <w:r w:rsidR="009A6F4C" w:rsidRPr="009A6F4C">
              <w:rPr>
                <w:rFonts w:cstheme="minorHAnsi"/>
                <w:sz w:val="24"/>
                <w:szCs w:val="24"/>
              </w:rPr>
              <w:t xml:space="preserve">of </w:t>
            </w:r>
            <w:r w:rsidRPr="009A6F4C">
              <w:rPr>
                <w:rFonts w:cstheme="minorHAnsi"/>
                <w:sz w:val="24"/>
                <w:szCs w:val="24"/>
              </w:rPr>
              <w:t>full time academic staff with PhD</w:t>
            </w:r>
          </w:p>
        </w:tc>
        <w:tc>
          <w:tcPr>
            <w:tcW w:w="2160" w:type="dxa"/>
          </w:tcPr>
          <w:p w:rsidR="00F1659B" w:rsidRPr="009A6F4C" w:rsidRDefault="00F1659B" w:rsidP="00FB6754">
            <w:pPr>
              <w:spacing w:line="240" w:lineRule="exact"/>
              <w:cnfStyle w:val="000000000000"/>
              <w:rPr>
                <w:rFonts w:eastAsia="Times New Roman" w:cstheme="minorHAnsi"/>
                <w:sz w:val="24"/>
                <w:szCs w:val="24"/>
              </w:rPr>
            </w:pPr>
          </w:p>
        </w:tc>
      </w:tr>
      <w:tr w:rsidR="00F1659B" w:rsidRPr="009A6F4C" w:rsidTr="00FB6754">
        <w:trPr>
          <w:cnfStyle w:val="000000100000"/>
          <w:trHeight w:hRule="exact" w:val="540"/>
        </w:trPr>
        <w:tc>
          <w:tcPr>
            <w:cnfStyle w:val="000010000000"/>
            <w:tcW w:w="8100" w:type="dxa"/>
            <w:tcBorders>
              <w:top w:val="none" w:sz="0" w:space="0" w:color="auto"/>
              <w:left w:val="none" w:sz="0" w:space="0" w:color="auto"/>
              <w:bottom w:val="none" w:sz="0" w:space="0" w:color="auto"/>
              <w:right w:val="none" w:sz="0" w:space="0" w:color="auto"/>
            </w:tcBorders>
          </w:tcPr>
          <w:p w:rsidR="00F1659B" w:rsidRPr="009A6F4C" w:rsidRDefault="009A6F4C" w:rsidP="00FB6754">
            <w:pPr>
              <w:rPr>
                <w:rFonts w:cstheme="minorHAnsi"/>
                <w:sz w:val="24"/>
                <w:szCs w:val="24"/>
              </w:rPr>
            </w:pPr>
            <w:r w:rsidRPr="009A6F4C">
              <w:rPr>
                <w:rFonts w:cstheme="minorHAnsi"/>
                <w:sz w:val="24"/>
                <w:szCs w:val="24"/>
              </w:rPr>
              <w:t>Academic staff on study leave for PhD at</w:t>
            </w:r>
            <w:r w:rsidR="00F1659B" w:rsidRPr="009A6F4C">
              <w:rPr>
                <w:rFonts w:cstheme="minorHAnsi"/>
                <w:sz w:val="24"/>
                <w:szCs w:val="24"/>
              </w:rPr>
              <w:t xml:space="preserve"> home and abroad</w:t>
            </w:r>
          </w:p>
        </w:tc>
        <w:tc>
          <w:tcPr>
            <w:tcW w:w="2160" w:type="dxa"/>
            <w:tcBorders>
              <w:top w:val="none" w:sz="0" w:space="0" w:color="auto"/>
              <w:bottom w:val="none" w:sz="0" w:space="0" w:color="auto"/>
              <w:right w:val="none" w:sz="0" w:space="0" w:color="auto"/>
            </w:tcBorders>
          </w:tcPr>
          <w:p w:rsidR="00F1659B" w:rsidRPr="009A6F4C" w:rsidRDefault="00F1659B" w:rsidP="00FB6754">
            <w:pPr>
              <w:spacing w:line="240" w:lineRule="exact"/>
              <w:cnfStyle w:val="000000100000"/>
              <w:rPr>
                <w:rFonts w:eastAsia="Times New Roman" w:cstheme="minorHAnsi"/>
                <w:sz w:val="24"/>
                <w:szCs w:val="24"/>
              </w:rPr>
            </w:pPr>
          </w:p>
        </w:tc>
      </w:tr>
      <w:tr w:rsidR="00F1659B" w:rsidRPr="009A6F4C" w:rsidTr="00FB6754">
        <w:trPr>
          <w:trHeight w:hRule="exact" w:val="540"/>
        </w:trPr>
        <w:tc>
          <w:tcPr>
            <w:cnfStyle w:val="000010000000"/>
            <w:tcW w:w="8100" w:type="dxa"/>
            <w:tcBorders>
              <w:left w:val="none" w:sz="0" w:space="0" w:color="auto"/>
              <w:right w:val="none" w:sz="0" w:space="0" w:color="auto"/>
            </w:tcBorders>
          </w:tcPr>
          <w:p w:rsidR="00F1659B" w:rsidRPr="009A6F4C" w:rsidRDefault="00F1659B" w:rsidP="00FB6754">
            <w:pPr>
              <w:rPr>
                <w:rFonts w:cstheme="minorHAnsi"/>
                <w:sz w:val="24"/>
                <w:szCs w:val="24"/>
              </w:rPr>
            </w:pPr>
            <w:r w:rsidRPr="009A6F4C">
              <w:rPr>
                <w:rFonts w:cstheme="minorHAnsi"/>
                <w:sz w:val="24"/>
                <w:szCs w:val="24"/>
              </w:rPr>
              <w:t>Average number of Graduates passed (recent 5 years)</w:t>
            </w:r>
          </w:p>
        </w:tc>
        <w:tc>
          <w:tcPr>
            <w:tcW w:w="2160" w:type="dxa"/>
          </w:tcPr>
          <w:p w:rsidR="00F1659B" w:rsidRPr="009A6F4C" w:rsidRDefault="00F1659B" w:rsidP="00FB6754">
            <w:pPr>
              <w:spacing w:line="240" w:lineRule="exact"/>
              <w:cnfStyle w:val="000000000000"/>
              <w:rPr>
                <w:rFonts w:eastAsia="Times New Roman" w:cstheme="minorHAnsi"/>
                <w:sz w:val="24"/>
                <w:szCs w:val="24"/>
              </w:rPr>
            </w:pPr>
          </w:p>
        </w:tc>
      </w:tr>
      <w:tr w:rsidR="00F1659B" w:rsidRPr="009A6F4C" w:rsidTr="00FB6754">
        <w:trPr>
          <w:cnfStyle w:val="000000100000"/>
          <w:trHeight w:hRule="exact" w:val="540"/>
        </w:trPr>
        <w:tc>
          <w:tcPr>
            <w:cnfStyle w:val="000010000000"/>
            <w:tcW w:w="8100" w:type="dxa"/>
            <w:tcBorders>
              <w:top w:val="none" w:sz="0" w:space="0" w:color="auto"/>
              <w:left w:val="none" w:sz="0" w:space="0" w:color="auto"/>
              <w:bottom w:val="none" w:sz="0" w:space="0" w:color="auto"/>
              <w:right w:val="none" w:sz="0" w:space="0" w:color="auto"/>
            </w:tcBorders>
          </w:tcPr>
          <w:p w:rsidR="00F1659B" w:rsidRPr="009A6F4C" w:rsidRDefault="00F1659B" w:rsidP="00FB6754">
            <w:pPr>
              <w:rPr>
                <w:rFonts w:cstheme="minorHAnsi"/>
                <w:sz w:val="24"/>
                <w:szCs w:val="24"/>
              </w:rPr>
            </w:pPr>
            <w:r w:rsidRPr="009A6F4C">
              <w:rPr>
                <w:rFonts w:cstheme="minorHAnsi"/>
                <w:sz w:val="24"/>
                <w:szCs w:val="24"/>
              </w:rPr>
              <w:t>Average number of Masters passed (recent 5 years)</w:t>
            </w:r>
          </w:p>
        </w:tc>
        <w:tc>
          <w:tcPr>
            <w:tcW w:w="2160" w:type="dxa"/>
            <w:tcBorders>
              <w:top w:val="none" w:sz="0" w:space="0" w:color="auto"/>
              <w:bottom w:val="none" w:sz="0" w:space="0" w:color="auto"/>
              <w:right w:val="none" w:sz="0" w:space="0" w:color="auto"/>
            </w:tcBorders>
          </w:tcPr>
          <w:p w:rsidR="00F1659B" w:rsidRPr="009A6F4C" w:rsidRDefault="00F1659B" w:rsidP="00FB6754">
            <w:pPr>
              <w:spacing w:line="240" w:lineRule="exact"/>
              <w:cnfStyle w:val="000000100000"/>
              <w:rPr>
                <w:rFonts w:eastAsia="Times New Roman" w:cstheme="minorHAnsi"/>
                <w:sz w:val="24"/>
                <w:szCs w:val="24"/>
              </w:rPr>
            </w:pPr>
          </w:p>
        </w:tc>
      </w:tr>
      <w:tr w:rsidR="00F1659B" w:rsidRPr="009A6F4C" w:rsidTr="00FB6754">
        <w:trPr>
          <w:trHeight w:hRule="exact" w:val="540"/>
        </w:trPr>
        <w:tc>
          <w:tcPr>
            <w:cnfStyle w:val="000010000000"/>
            <w:tcW w:w="8100" w:type="dxa"/>
            <w:tcBorders>
              <w:left w:val="none" w:sz="0" w:space="0" w:color="auto"/>
              <w:right w:val="none" w:sz="0" w:space="0" w:color="auto"/>
            </w:tcBorders>
          </w:tcPr>
          <w:p w:rsidR="00F1659B" w:rsidRPr="009A6F4C" w:rsidRDefault="00F1659B" w:rsidP="00FB6754">
            <w:pPr>
              <w:rPr>
                <w:rFonts w:cstheme="minorHAnsi"/>
                <w:sz w:val="24"/>
                <w:szCs w:val="24"/>
              </w:rPr>
            </w:pPr>
            <w:r w:rsidRPr="009A6F4C">
              <w:rPr>
                <w:rFonts w:cstheme="minorHAnsi"/>
                <w:sz w:val="24"/>
                <w:szCs w:val="24"/>
              </w:rPr>
              <w:t>Average number of PhD passed (recent 5 years)</w:t>
            </w:r>
          </w:p>
        </w:tc>
        <w:tc>
          <w:tcPr>
            <w:tcW w:w="2160" w:type="dxa"/>
          </w:tcPr>
          <w:p w:rsidR="00F1659B" w:rsidRPr="009A6F4C" w:rsidRDefault="00F1659B" w:rsidP="00FB6754">
            <w:pPr>
              <w:spacing w:line="240" w:lineRule="exact"/>
              <w:cnfStyle w:val="000000000000"/>
              <w:rPr>
                <w:rFonts w:eastAsia="Times New Roman" w:cstheme="minorHAnsi"/>
                <w:sz w:val="24"/>
                <w:szCs w:val="24"/>
              </w:rPr>
            </w:pPr>
          </w:p>
        </w:tc>
      </w:tr>
      <w:tr w:rsidR="00F1659B" w:rsidRPr="009A6F4C" w:rsidTr="00FB6754">
        <w:trPr>
          <w:cnfStyle w:val="000000100000"/>
          <w:trHeight w:hRule="exact" w:val="540"/>
        </w:trPr>
        <w:tc>
          <w:tcPr>
            <w:cnfStyle w:val="000010000000"/>
            <w:tcW w:w="8100" w:type="dxa"/>
            <w:tcBorders>
              <w:top w:val="none" w:sz="0" w:space="0" w:color="auto"/>
              <w:left w:val="none" w:sz="0" w:space="0" w:color="auto"/>
              <w:bottom w:val="none" w:sz="0" w:space="0" w:color="auto"/>
              <w:right w:val="none" w:sz="0" w:space="0" w:color="auto"/>
            </w:tcBorders>
          </w:tcPr>
          <w:p w:rsidR="00F1659B" w:rsidRPr="009A6F4C" w:rsidRDefault="00F1659B" w:rsidP="00FB6754">
            <w:pPr>
              <w:rPr>
                <w:rFonts w:cstheme="minorHAnsi"/>
                <w:sz w:val="24"/>
                <w:szCs w:val="24"/>
              </w:rPr>
            </w:pPr>
            <w:r w:rsidRPr="009A6F4C">
              <w:rPr>
                <w:rFonts w:cstheme="minorHAnsi"/>
                <w:sz w:val="24"/>
                <w:szCs w:val="24"/>
              </w:rPr>
              <w:t xml:space="preserve">Total number &amp; amount of external (other than </w:t>
            </w:r>
            <w:proofErr w:type="spellStart"/>
            <w:r w:rsidRPr="009A6F4C">
              <w:rPr>
                <w:rFonts w:cstheme="minorHAnsi"/>
                <w:sz w:val="24"/>
                <w:szCs w:val="24"/>
              </w:rPr>
              <w:t>GoB</w:t>
            </w:r>
            <w:proofErr w:type="spellEnd"/>
            <w:r w:rsidRPr="009A6F4C">
              <w:rPr>
                <w:rFonts w:cstheme="minorHAnsi"/>
                <w:sz w:val="24"/>
                <w:szCs w:val="24"/>
              </w:rPr>
              <w:t>) funded research projects</w:t>
            </w:r>
          </w:p>
        </w:tc>
        <w:tc>
          <w:tcPr>
            <w:tcW w:w="2160" w:type="dxa"/>
            <w:tcBorders>
              <w:top w:val="none" w:sz="0" w:space="0" w:color="auto"/>
              <w:bottom w:val="none" w:sz="0" w:space="0" w:color="auto"/>
              <w:right w:val="none" w:sz="0" w:space="0" w:color="auto"/>
            </w:tcBorders>
          </w:tcPr>
          <w:p w:rsidR="00F1659B" w:rsidRPr="009A6F4C" w:rsidRDefault="00F1659B" w:rsidP="00FB6754">
            <w:pPr>
              <w:spacing w:line="240" w:lineRule="exact"/>
              <w:cnfStyle w:val="000000100000"/>
              <w:rPr>
                <w:rFonts w:eastAsia="Times New Roman" w:cstheme="minorHAnsi"/>
                <w:sz w:val="24"/>
                <w:szCs w:val="24"/>
              </w:rPr>
            </w:pPr>
          </w:p>
        </w:tc>
      </w:tr>
      <w:tr w:rsidR="00F1659B" w:rsidRPr="009A6F4C" w:rsidTr="00FB6754">
        <w:trPr>
          <w:trHeight w:hRule="exact" w:val="540"/>
        </w:trPr>
        <w:tc>
          <w:tcPr>
            <w:cnfStyle w:val="000010000000"/>
            <w:tcW w:w="8100" w:type="dxa"/>
            <w:tcBorders>
              <w:left w:val="none" w:sz="0" w:space="0" w:color="auto"/>
              <w:right w:val="none" w:sz="0" w:space="0" w:color="auto"/>
            </w:tcBorders>
          </w:tcPr>
          <w:p w:rsidR="00F1659B" w:rsidRPr="009A6F4C" w:rsidRDefault="00F1659B" w:rsidP="00FB6754">
            <w:pPr>
              <w:rPr>
                <w:rFonts w:cstheme="minorHAnsi"/>
                <w:sz w:val="24"/>
                <w:szCs w:val="24"/>
              </w:rPr>
            </w:pPr>
            <w:r w:rsidRPr="009A6F4C">
              <w:rPr>
                <w:rFonts w:cstheme="minorHAnsi"/>
                <w:sz w:val="24"/>
                <w:szCs w:val="24"/>
              </w:rPr>
              <w:t>Total number &amp; amount of (</w:t>
            </w:r>
            <w:proofErr w:type="spellStart"/>
            <w:r w:rsidRPr="009A6F4C">
              <w:rPr>
                <w:rFonts w:cstheme="minorHAnsi"/>
                <w:sz w:val="24"/>
                <w:szCs w:val="24"/>
              </w:rPr>
              <w:t>GoB</w:t>
            </w:r>
            <w:proofErr w:type="spellEnd"/>
            <w:r w:rsidRPr="009A6F4C">
              <w:rPr>
                <w:rFonts w:cstheme="minorHAnsi"/>
                <w:sz w:val="24"/>
                <w:szCs w:val="24"/>
              </w:rPr>
              <w:t>) funded research projects</w:t>
            </w:r>
          </w:p>
        </w:tc>
        <w:tc>
          <w:tcPr>
            <w:tcW w:w="2160" w:type="dxa"/>
          </w:tcPr>
          <w:p w:rsidR="00F1659B" w:rsidRPr="009A6F4C" w:rsidRDefault="00F1659B" w:rsidP="00FB6754">
            <w:pPr>
              <w:spacing w:line="240" w:lineRule="exact"/>
              <w:cnfStyle w:val="000000000000"/>
              <w:rPr>
                <w:rFonts w:eastAsia="Times New Roman" w:cstheme="minorHAnsi"/>
                <w:sz w:val="24"/>
                <w:szCs w:val="24"/>
              </w:rPr>
            </w:pPr>
          </w:p>
        </w:tc>
      </w:tr>
      <w:tr w:rsidR="00F1659B" w:rsidRPr="009A6F4C" w:rsidTr="00FB6754">
        <w:trPr>
          <w:cnfStyle w:val="000000100000"/>
          <w:trHeight w:hRule="exact" w:val="540"/>
        </w:trPr>
        <w:tc>
          <w:tcPr>
            <w:cnfStyle w:val="000010000000"/>
            <w:tcW w:w="8100" w:type="dxa"/>
            <w:tcBorders>
              <w:top w:val="none" w:sz="0" w:space="0" w:color="auto"/>
              <w:left w:val="none" w:sz="0" w:space="0" w:color="auto"/>
              <w:bottom w:val="none" w:sz="0" w:space="0" w:color="auto"/>
              <w:right w:val="none" w:sz="0" w:space="0" w:color="auto"/>
            </w:tcBorders>
          </w:tcPr>
          <w:p w:rsidR="00F1659B" w:rsidRPr="009A6F4C" w:rsidRDefault="00F1659B" w:rsidP="00FB6754">
            <w:pPr>
              <w:rPr>
                <w:rFonts w:cstheme="minorHAnsi"/>
                <w:sz w:val="24"/>
                <w:szCs w:val="24"/>
              </w:rPr>
            </w:pPr>
            <w:r w:rsidRPr="009A6F4C">
              <w:rPr>
                <w:rFonts w:cstheme="minorHAnsi"/>
                <w:sz w:val="24"/>
                <w:szCs w:val="24"/>
              </w:rPr>
              <w:t>Number of theses/research monographs /publications</w:t>
            </w:r>
          </w:p>
        </w:tc>
        <w:tc>
          <w:tcPr>
            <w:tcW w:w="2160" w:type="dxa"/>
            <w:tcBorders>
              <w:top w:val="none" w:sz="0" w:space="0" w:color="auto"/>
              <w:bottom w:val="none" w:sz="0" w:space="0" w:color="auto"/>
              <w:right w:val="none" w:sz="0" w:space="0" w:color="auto"/>
            </w:tcBorders>
          </w:tcPr>
          <w:p w:rsidR="00F1659B" w:rsidRPr="009A6F4C" w:rsidRDefault="00F1659B" w:rsidP="00FB6754">
            <w:pPr>
              <w:spacing w:line="240" w:lineRule="exact"/>
              <w:cnfStyle w:val="000000100000"/>
              <w:rPr>
                <w:rFonts w:eastAsia="Times New Roman" w:cstheme="minorHAnsi"/>
                <w:sz w:val="24"/>
                <w:szCs w:val="24"/>
              </w:rPr>
            </w:pPr>
          </w:p>
        </w:tc>
      </w:tr>
      <w:tr w:rsidR="00F1659B" w:rsidRPr="009A6F4C" w:rsidTr="00FB6754">
        <w:trPr>
          <w:trHeight w:hRule="exact" w:val="540"/>
        </w:trPr>
        <w:tc>
          <w:tcPr>
            <w:cnfStyle w:val="000010000000"/>
            <w:tcW w:w="8100" w:type="dxa"/>
            <w:tcBorders>
              <w:left w:val="none" w:sz="0" w:space="0" w:color="auto"/>
              <w:bottom w:val="none" w:sz="0" w:space="0" w:color="auto"/>
              <w:right w:val="none" w:sz="0" w:space="0" w:color="auto"/>
            </w:tcBorders>
          </w:tcPr>
          <w:p w:rsidR="00F1659B" w:rsidRPr="009A6F4C" w:rsidRDefault="00F1659B" w:rsidP="00FB6754">
            <w:pPr>
              <w:rPr>
                <w:rFonts w:cstheme="minorHAnsi"/>
                <w:sz w:val="24"/>
                <w:szCs w:val="24"/>
              </w:rPr>
            </w:pPr>
            <w:r w:rsidRPr="009A6F4C">
              <w:rPr>
                <w:rFonts w:cstheme="minorHAnsi"/>
                <w:sz w:val="24"/>
                <w:szCs w:val="24"/>
              </w:rPr>
              <w:t>Teacher-student ratio</w:t>
            </w:r>
          </w:p>
        </w:tc>
        <w:tc>
          <w:tcPr>
            <w:tcW w:w="2160" w:type="dxa"/>
          </w:tcPr>
          <w:p w:rsidR="00F1659B" w:rsidRPr="009A6F4C" w:rsidRDefault="00F1659B" w:rsidP="00FB6754">
            <w:pPr>
              <w:spacing w:line="240" w:lineRule="exact"/>
              <w:cnfStyle w:val="000000000000"/>
              <w:rPr>
                <w:rFonts w:eastAsia="Times New Roman" w:cstheme="minorHAnsi"/>
                <w:sz w:val="24"/>
                <w:szCs w:val="24"/>
              </w:rPr>
            </w:pPr>
          </w:p>
        </w:tc>
      </w:tr>
    </w:tbl>
    <w:p w:rsidR="00F1659B" w:rsidRPr="009A6F4C" w:rsidRDefault="00F1659B">
      <w:pPr>
        <w:rPr>
          <w:rFonts w:cstheme="minorHAnsi"/>
          <w:sz w:val="24"/>
          <w:szCs w:val="24"/>
        </w:rPr>
      </w:pPr>
    </w:p>
    <w:sectPr w:rsidR="00F1659B" w:rsidRPr="009A6F4C" w:rsidSect="004D66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A28E2"/>
    <w:multiLevelType w:val="hybridMultilevel"/>
    <w:tmpl w:val="1AF0E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C0E1C"/>
    <w:multiLevelType w:val="hybridMultilevel"/>
    <w:tmpl w:val="4BB002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F6A2D"/>
    <w:multiLevelType w:val="hybridMultilevel"/>
    <w:tmpl w:val="173A59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70991"/>
    <w:multiLevelType w:val="hybridMultilevel"/>
    <w:tmpl w:val="42AC4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0E23A8"/>
    <w:multiLevelType w:val="hybridMultilevel"/>
    <w:tmpl w:val="504493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E901B6"/>
    <w:multiLevelType w:val="hybridMultilevel"/>
    <w:tmpl w:val="A6EAF2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313A16"/>
    <w:multiLevelType w:val="hybridMultilevel"/>
    <w:tmpl w:val="1EC6ECE8"/>
    <w:lvl w:ilvl="0" w:tplc="438A90BC">
      <w:start w:val="1"/>
      <w:numFmt w:val="bullet"/>
      <w:lvlText w:val=""/>
      <w:lvlJc w:val="left"/>
      <w:pPr>
        <w:tabs>
          <w:tab w:val="num" w:pos="720"/>
        </w:tabs>
        <w:ind w:left="720" w:hanging="360"/>
      </w:pPr>
      <w:rPr>
        <w:rFonts w:ascii="Wingdings" w:hAnsi="Wingdings" w:hint="default"/>
      </w:rPr>
    </w:lvl>
    <w:lvl w:ilvl="1" w:tplc="F7ECD58C" w:tentative="1">
      <w:start w:val="1"/>
      <w:numFmt w:val="bullet"/>
      <w:lvlText w:val=""/>
      <w:lvlJc w:val="left"/>
      <w:pPr>
        <w:tabs>
          <w:tab w:val="num" w:pos="1440"/>
        </w:tabs>
        <w:ind w:left="1440" w:hanging="360"/>
      </w:pPr>
      <w:rPr>
        <w:rFonts w:ascii="Wingdings" w:hAnsi="Wingdings" w:hint="default"/>
      </w:rPr>
    </w:lvl>
    <w:lvl w:ilvl="2" w:tplc="0ACC81CE" w:tentative="1">
      <w:start w:val="1"/>
      <w:numFmt w:val="bullet"/>
      <w:lvlText w:val=""/>
      <w:lvlJc w:val="left"/>
      <w:pPr>
        <w:tabs>
          <w:tab w:val="num" w:pos="2160"/>
        </w:tabs>
        <w:ind w:left="2160" w:hanging="360"/>
      </w:pPr>
      <w:rPr>
        <w:rFonts w:ascii="Wingdings" w:hAnsi="Wingdings" w:hint="default"/>
      </w:rPr>
    </w:lvl>
    <w:lvl w:ilvl="3" w:tplc="5A7CA3E6" w:tentative="1">
      <w:start w:val="1"/>
      <w:numFmt w:val="bullet"/>
      <w:lvlText w:val=""/>
      <w:lvlJc w:val="left"/>
      <w:pPr>
        <w:tabs>
          <w:tab w:val="num" w:pos="2880"/>
        </w:tabs>
        <w:ind w:left="2880" w:hanging="360"/>
      </w:pPr>
      <w:rPr>
        <w:rFonts w:ascii="Wingdings" w:hAnsi="Wingdings" w:hint="default"/>
      </w:rPr>
    </w:lvl>
    <w:lvl w:ilvl="4" w:tplc="259E8B54" w:tentative="1">
      <w:start w:val="1"/>
      <w:numFmt w:val="bullet"/>
      <w:lvlText w:val=""/>
      <w:lvlJc w:val="left"/>
      <w:pPr>
        <w:tabs>
          <w:tab w:val="num" w:pos="3600"/>
        </w:tabs>
        <w:ind w:left="3600" w:hanging="360"/>
      </w:pPr>
      <w:rPr>
        <w:rFonts w:ascii="Wingdings" w:hAnsi="Wingdings" w:hint="default"/>
      </w:rPr>
    </w:lvl>
    <w:lvl w:ilvl="5" w:tplc="8D14D652" w:tentative="1">
      <w:start w:val="1"/>
      <w:numFmt w:val="bullet"/>
      <w:lvlText w:val=""/>
      <w:lvlJc w:val="left"/>
      <w:pPr>
        <w:tabs>
          <w:tab w:val="num" w:pos="4320"/>
        </w:tabs>
        <w:ind w:left="4320" w:hanging="360"/>
      </w:pPr>
      <w:rPr>
        <w:rFonts w:ascii="Wingdings" w:hAnsi="Wingdings" w:hint="default"/>
      </w:rPr>
    </w:lvl>
    <w:lvl w:ilvl="6" w:tplc="8D428B5E" w:tentative="1">
      <w:start w:val="1"/>
      <w:numFmt w:val="bullet"/>
      <w:lvlText w:val=""/>
      <w:lvlJc w:val="left"/>
      <w:pPr>
        <w:tabs>
          <w:tab w:val="num" w:pos="5040"/>
        </w:tabs>
        <w:ind w:left="5040" w:hanging="360"/>
      </w:pPr>
      <w:rPr>
        <w:rFonts w:ascii="Wingdings" w:hAnsi="Wingdings" w:hint="default"/>
      </w:rPr>
    </w:lvl>
    <w:lvl w:ilvl="7" w:tplc="F82E96FC" w:tentative="1">
      <w:start w:val="1"/>
      <w:numFmt w:val="bullet"/>
      <w:lvlText w:val=""/>
      <w:lvlJc w:val="left"/>
      <w:pPr>
        <w:tabs>
          <w:tab w:val="num" w:pos="5760"/>
        </w:tabs>
        <w:ind w:left="5760" w:hanging="360"/>
      </w:pPr>
      <w:rPr>
        <w:rFonts w:ascii="Wingdings" w:hAnsi="Wingdings" w:hint="default"/>
      </w:rPr>
    </w:lvl>
    <w:lvl w:ilvl="8" w:tplc="DA4046EE" w:tentative="1">
      <w:start w:val="1"/>
      <w:numFmt w:val="bullet"/>
      <w:lvlText w:val=""/>
      <w:lvlJc w:val="left"/>
      <w:pPr>
        <w:tabs>
          <w:tab w:val="num" w:pos="6480"/>
        </w:tabs>
        <w:ind w:left="6480" w:hanging="360"/>
      </w:pPr>
      <w:rPr>
        <w:rFonts w:ascii="Wingdings" w:hAnsi="Wingdings" w:hint="default"/>
      </w:rPr>
    </w:lvl>
  </w:abstractNum>
  <w:abstractNum w:abstractNumId="7">
    <w:nsid w:val="2F492D07"/>
    <w:multiLevelType w:val="hybridMultilevel"/>
    <w:tmpl w:val="20AA6C54"/>
    <w:lvl w:ilvl="0" w:tplc="2A2AE65A">
      <w:start w:val="1"/>
      <w:numFmt w:val="bullet"/>
      <w:lvlText w:val=""/>
      <w:lvlJc w:val="left"/>
      <w:pPr>
        <w:tabs>
          <w:tab w:val="num" w:pos="720"/>
        </w:tabs>
        <w:ind w:left="720" w:hanging="360"/>
      </w:pPr>
      <w:rPr>
        <w:rFonts w:ascii="Wingdings" w:hAnsi="Wingdings" w:hint="default"/>
      </w:rPr>
    </w:lvl>
    <w:lvl w:ilvl="1" w:tplc="BF8259B4" w:tentative="1">
      <w:start w:val="1"/>
      <w:numFmt w:val="bullet"/>
      <w:lvlText w:val=""/>
      <w:lvlJc w:val="left"/>
      <w:pPr>
        <w:tabs>
          <w:tab w:val="num" w:pos="1440"/>
        </w:tabs>
        <w:ind w:left="1440" w:hanging="360"/>
      </w:pPr>
      <w:rPr>
        <w:rFonts w:ascii="Wingdings" w:hAnsi="Wingdings" w:hint="default"/>
      </w:rPr>
    </w:lvl>
    <w:lvl w:ilvl="2" w:tplc="DB84F210">
      <w:start w:val="740"/>
      <w:numFmt w:val="bullet"/>
      <w:lvlText w:val=""/>
      <w:lvlJc w:val="left"/>
      <w:pPr>
        <w:tabs>
          <w:tab w:val="num" w:pos="2160"/>
        </w:tabs>
        <w:ind w:left="2160" w:hanging="360"/>
      </w:pPr>
      <w:rPr>
        <w:rFonts w:ascii="Wingdings" w:hAnsi="Wingdings" w:hint="default"/>
      </w:rPr>
    </w:lvl>
    <w:lvl w:ilvl="3" w:tplc="00F2AFDE" w:tentative="1">
      <w:start w:val="1"/>
      <w:numFmt w:val="bullet"/>
      <w:lvlText w:val=""/>
      <w:lvlJc w:val="left"/>
      <w:pPr>
        <w:tabs>
          <w:tab w:val="num" w:pos="2880"/>
        </w:tabs>
        <w:ind w:left="2880" w:hanging="360"/>
      </w:pPr>
      <w:rPr>
        <w:rFonts w:ascii="Wingdings" w:hAnsi="Wingdings" w:hint="default"/>
      </w:rPr>
    </w:lvl>
    <w:lvl w:ilvl="4" w:tplc="68142730" w:tentative="1">
      <w:start w:val="1"/>
      <w:numFmt w:val="bullet"/>
      <w:lvlText w:val=""/>
      <w:lvlJc w:val="left"/>
      <w:pPr>
        <w:tabs>
          <w:tab w:val="num" w:pos="3600"/>
        </w:tabs>
        <w:ind w:left="3600" w:hanging="360"/>
      </w:pPr>
      <w:rPr>
        <w:rFonts w:ascii="Wingdings" w:hAnsi="Wingdings" w:hint="default"/>
      </w:rPr>
    </w:lvl>
    <w:lvl w:ilvl="5" w:tplc="C32CFC9A" w:tentative="1">
      <w:start w:val="1"/>
      <w:numFmt w:val="bullet"/>
      <w:lvlText w:val=""/>
      <w:lvlJc w:val="left"/>
      <w:pPr>
        <w:tabs>
          <w:tab w:val="num" w:pos="4320"/>
        </w:tabs>
        <w:ind w:left="4320" w:hanging="360"/>
      </w:pPr>
      <w:rPr>
        <w:rFonts w:ascii="Wingdings" w:hAnsi="Wingdings" w:hint="default"/>
      </w:rPr>
    </w:lvl>
    <w:lvl w:ilvl="6" w:tplc="3B90549E" w:tentative="1">
      <w:start w:val="1"/>
      <w:numFmt w:val="bullet"/>
      <w:lvlText w:val=""/>
      <w:lvlJc w:val="left"/>
      <w:pPr>
        <w:tabs>
          <w:tab w:val="num" w:pos="5040"/>
        </w:tabs>
        <w:ind w:left="5040" w:hanging="360"/>
      </w:pPr>
      <w:rPr>
        <w:rFonts w:ascii="Wingdings" w:hAnsi="Wingdings" w:hint="default"/>
      </w:rPr>
    </w:lvl>
    <w:lvl w:ilvl="7" w:tplc="C11A8000" w:tentative="1">
      <w:start w:val="1"/>
      <w:numFmt w:val="bullet"/>
      <w:lvlText w:val=""/>
      <w:lvlJc w:val="left"/>
      <w:pPr>
        <w:tabs>
          <w:tab w:val="num" w:pos="5760"/>
        </w:tabs>
        <w:ind w:left="5760" w:hanging="360"/>
      </w:pPr>
      <w:rPr>
        <w:rFonts w:ascii="Wingdings" w:hAnsi="Wingdings" w:hint="default"/>
      </w:rPr>
    </w:lvl>
    <w:lvl w:ilvl="8" w:tplc="2496D1F6" w:tentative="1">
      <w:start w:val="1"/>
      <w:numFmt w:val="bullet"/>
      <w:lvlText w:val=""/>
      <w:lvlJc w:val="left"/>
      <w:pPr>
        <w:tabs>
          <w:tab w:val="num" w:pos="6480"/>
        </w:tabs>
        <w:ind w:left="6480" w:hanging="360"/>
      </w:pPr>
      <w:rPr>
        <w:rFonts w:ascii="Wingdings" w:hAnsi="Wingdings" w:hint="default"/>
      </w:rPr>
    </w:lvl>
  </w:abstractNum>
  <w:abstractNum w:abstractNumId="8">
    <w:nsid w:val="36371954"/>
    <w:multiLevelType w:val="hybridMultilevel"/>
    <w:tmpl w:val="CE7C166E"/>
    <w:lvl w:ilvl="0" w:tplc="EB6AC52A">
      <w:start w:val="1"/>
      <w:numFmt w:val="bullet"/>
      <w:lvlText w:val=""/>
      <w:lvlJc w:val="left"/>
      <w:pPr>
        <w:tabs>
          <w:tab w:val="num" w:pos="720"/>
        </w:tabs>
        <w:ind w:left="720" w:hanging="360"/>
      </w:pPr>
      <w:rPr>
        <w:rFonts w:ascii="Wingdings" w:hAnsi="Wingdings" w:hint="default"/>
      </w:rPr>
    </w:lvl>
    <w:lvl w:ilvl="1" w:tplc="5DAC191C" w:tentative="1">
      <w:start w:val="1"/>
      <w:numFmt w:val="bullet"/>
      <w:lvlText w:val=""/>
      <w:lvlJc w:val="left"/>
      <w:pPr>
        <w:tabs>
          <w:tab w:val="num" w:pos="1440"/>
        </w:tabs>
        <w:ind w:left="1440" w:hanging="360"/>
      </w:pPr>
      <w:rPr>
        <w:rFonts w:ascii="Wingdings" w:hAnsi="Wingdings" w:hint="default"/>
      </w:rPr>
    </w:lvl>
    <w:lvl w:ilvl="2" w:tplc="87F0A24E" w:tentative="1">
      <w:start w:val="1"/>
      <w:numFmt w:val="bullet"/>
      <w:lvlText w:val=""/>
      <w:lvlJc w:val="left"/>
      <w:pPr>
        <w:tabs>
          <w:tab w:val="num" w:pos="2160"/>
        </w:tabs>
        <w:ind w:left="2160" w:hanging="360"/>
      </w:pPr>
      <w:rPr>
        <w:rFonts w:ascii="Wingdings" w:hAnsi="Wingdings" w:hint="default"/>
      </w:rPr>
    </w:lvl>
    <w:lvl w:ilvl="3" w:tplc="0CB84C7C" w:tentative="1">
      <w:start w:val="1"/>
      <w:numFmt w:val="bullet"/>
      <w:lvlText w:val=""/>
      <w:lvlJc w:val="left"/>
      <w:pPr>
        <w:tabs>
          <w:tab w:val="num" w:pos="2880"/>
        </w:tabs>
        <w:ind w:left="2880" w:hanging="360"/>
      </w:pPr>
      <w:rPr>
        <w:rFonts w:ascii="Wingdings" w:hAnsi="Wingdings" w:hint="default"/>
      </w:rPr>
    </w:lvl>
    <w:lvl w:ilvl="4" w:tplc="95905938" w:tentative="1">
      <w:start w:val="1"/>
      <w:numFmt w:val="bullet"/>
      <w:lvlText w:val=""/>
      <w:lvlJc w:val="left"/>
      <w:pPr>
        <w:tabs>
          <w:tab w:val="num" w:pos="3600"/>
        </w:tabs>
        <w:ind w:left="3600" w:hanging="360"/>
      </w:pPr>
      <w:rPr>
        <w:rFonts w:ascii="Wingdings" w:hAnsi="Wingdings" w:hint="default"/>
      </w:rPr>
    </w:lvl>
    <w:lvl w:ilvl="5" w:tplc="4FB06C38" w:tentative="1">
      <w:start w:val="1"/>
      <w:numFmt w:val="bullet"/>
      <w:lvlText w:val=""/>
      <w:lvlJc w:val="left"/>
      <w:pPr>
        <w:tabs>
          <w:tab w:val="num" w:pos="4320"/>
        </w:tabs>
        <w:ind w:left="4320" w:hanging="360"/>
      </w:pPr>
      <w:rPr>
        <w:rFonts w:ascii="Wingdings" w:hAnsi="Wingdings" w:hint="default"/>
      </w:rPr>
    </w:lvl>
    <w:lvl w:ilvl="6" w:tplc="3908603A" w:tentative="1">
      <w:start w:val="1"/>
      <w:numFmt w:val="bullet"/>
      <w:lvlText w:val=""/>
      <w:lvlJc w:val="left"/>
      <w:pPr>
        <w:tabs>
          <w:tab w:val="num" w:pos="5040"/>
        </w:tabs>
        <w:ind w:left="5040" w:hanging="360"/>
      </w:pPr>
      <w:rPr>
        <w:rFonts w:ascii="Wingdings" w:hAnsi="Wingdings" w:hint="default"/>
      </w:rPr>
    </w:lvl>
    <w:lvl w:ilvl="7" w:tplc="F07689C8" w:tentative="1">
      <w:start w:val="1"/>
      <w:numFmt w:val="bullet"/>
      <w:lvlText w:val=""/>
      <w:lvlJc w:val="left"/>
      <w:pPr>
        <w:tabs>
          <w:tab w:val="num" w:pos="5760"/>
        </w:tabs>
        <w:ind w:left="5760" w:hanging="360"/>
      </w:pPr>
      <w:rPr>
        <w:rFonts w:ascii="Wingdings" w:hAnsi="Wingdings" w:hint="default"/>
      </w:rPr>
    </w:lvl>
    <w:lvl w:ilvl="8" w:tplc="21C60EB2" w:tentative="1">
      <w:start w:val="1"/>
      <w:numFmt w:val="bullet"/>
      <w:lvlText w:val=""/>
      <w:lvlJc w:val="left"/>
      <w:pPr>
        <w:tabs>
          <w:tab w:val="num" w:pos="6480"/>
        </w:tabs>
        <w:ind w:left="6480" w:hanging="360"/>
      </w:pPr>
      <w:rPr>
        <w:rFonts w:ascii="Wingdings" w:hAnsi="Wingdings" w:hint="default"/>
      </w:rPr>
    </w:lvl>
  </w:abstractNum>
  <w:abstractNum w:abstractNumId="9">
    <w:nsid w:val="4A904855"/>
    <w:multiLevelType w:val="hybridMultilevel"/>
    <w:tmpl w:val="12CC7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4906D8"/>
    <w:multiLevelType w:val="multilevel"/>
    <w:tmpl w:val="73E44B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B7555A0"/>
    <w:multiLevelType w:val="hybridMultilevel"/>
    <w:tmpl w:val="42669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C429A4"/>
    <w:multiLevelType w:val="hybridMultilevel"/>
    <w:tmpl w:val="4B08D4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EB412E"/>
    <w:multiLevelType w:val="hybridMultilevel"/>
    <w:tmpl w:val="8DE8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F9418A"/>
    <w:multiLevelType w:val="hybridMultilevel"/>
    <w:tmpl w:val="21C6F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702931"/>
    <w:multiLevelType w:val="hybridMultilevel"/>
    <w:tmpl w:val="CC5EB732"/>
    <w:lvl w:ilvl="0" w:tplc="AE9E4E74">
      <w:start w:val="1"/>
      <w:numFmt w:val="bullet"/>
      <w:lvlText w:val=""/>
      <w:lvlJc w:val="left"/>
      <w:pPr>
        <w:tabs>
          <w:tab w:val="num" w:pos="720"/>
        </w:tabs>
        <w:ind w:left="720" w:hanging="360"/>
      </w:pPr>
      <w:rPr>
        <w:rFonts w:ascii="Wingdings" w:hAnsi="Wingdings" w:hint="default"/>
      </w:rPr>
    </w:lvl>
    <w:lvl w:ilvl="1" w:tplc="4BFC655A" w:tentative="1">
      <w:start w:val="1"/>
      <w:numFmt w:val="bullet"/>
      <w:lvlText w:val=""/>
      <w:lvlJc w:val="left"/>
      <w:pPr>
        <w:tabs>
          <w:tab w:val="num" w:pos="1440"/>
        </w:tabs>
        <w:ind w:left="1440" w:hanging="360"/>
      </w:pPr>
      <w:rPr>
        <w:rFonts w:ascii="Wingdings" w:hAnsi="Wingdings" w:hint="default"/>
      </w:rPr>
    </w:lvl>
    <w:lvl w:ilvl="2" w:tplc="CE60F102" w:tentative="1">
      <w:start w:val="1"/>
      <w:numFmt w:val="bullet"/>
      <w:lvlText w:val=""/>
      <w:lvlJc w:val="left"/>
      <w:pPr>
        <w:tabs>
          <w:tab w:val="num" w:pos="2160"/>
        </w:tabs>
        <w:ind w:left="2160" w:hanging="360"/>
      </w:pPr>
      <w:rPr>
        <w:rFonts w:ascii="Wingdings" w:hAnsi="Wingdings" w:hint="default"/>
      </w:rPr>
    </w:lvl>
    <w:lvl w:ilvl="3" w:tplc="7BF61608" w:tentative="1">
      <w:start w:val="1"/>
      <w:numFmt w:val="bullet"/>
      <w:lvlText w:val=""/>
      <w:lvlJc w:val="left"/>
      <w:pPr>
        <w:tabs>
          <w:tab w:val="num" w:pos="2880"/>
        </w:tabs>
        <w:ind w:left="2880" w:hanging="360"/>
      </w:pPr>
      <w:rPr>
        <w:rFonts w:ascii="Wingdings" w:hAnsi="Wingdings" w:hint="default"/>
      </w:rPr>
    </w:lvl>
    <w:lvl w:ilvl="4" w:tplc="9F2CE5BC" w:tentative="1">
      <w:start w:val="1"/>
      <w:numFmt w:val="bullet"/>
      <w:lvlText w:val=""/>
      <w:lvlJc w:val="left"/>
      <w:pPr>
        <w:tabs>
          <w:tab w:val="num" w:pos="3600"/>
        </w:tabs>
        <w:ind w:left="3600" w:hanging="360"/>
      </w:pPr>
      <w:rPr>
        <w:rFonts w:ascii="Wingdings" w:hAnsi="Wingdings" w:hint="default"/>
      </w:rPr>
    </w:lvl>
    <w:lvl w:ilvl="5" w:tplc="EBDE36D6" w:tentative="1">
      <w:start w:val="1"/>
      <w:numFmt w:val="bullet"/>
      <w:lvlText w:val=""/>
      <w:lvlJc w:val="left"/>
      <w:pPr>
        <w:tabs>
          <w:tab w:val="num" w:pos="4320"/>
        </w:tabs>
        <w:ind w:left="4320" w:hanging="360"/>
      </w:pPr>
      <w:rPr>
        <w:rFonts w:ascii="Wingdings" w:hAnsi="Wingdings" w:hint="default"/>
      </w:rPr>
    </w:lvl>
    <w:lvl w:ilvl="6" w:tplc="1D4C5328" w:tentative="1">
      <w:start w:val="1"/>
      <w:numFmt w:val="bullet"/>
      <w:lvlText w:val=""/>
      <w:lvlJc w:val="left"/>
      <w:pPr>
        <w:tabs>
          <w:tab w:val="num" w:pos="5040"/>
        </w:tabs>
        <w:ind w:left="5040" w:hanging="360"/>
      </w:pPr>
      <w:rPr>
        <w:rFonts w:ascii="Wingdings" w:hAnsi="Wingdings" w:hint="default"/>
      </w:rPr>
    </w:lvl>
    <w:lvl w:ilvl="7" w:tplc="7AF4498E" w:tentative="1">
      <w:start w:val="1"/>
      <w:numFmt w:val="bullet"/>
      <w:lvlText w:val=""/>
      <w:lvlJc w:val="left"/>
      <w:pPr>
        <w:tabs>
          <w:tab w:val="num" w:pos="5760"/>
        </w:tabs>
        <w:ind w:left="5760" w:hanging="360"/>
      </w:pPr>
      <w:rPr>
        <w:rFonts w:ascii="Wingdings" w:hAnsi="Wingdings" w:hint="default"/>
      </w:rPr>
    </w:lvl>
    <w:lvl w:ilvl="8" w:tplc="3C30675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2"/>
  </w:num>
  <w:num w:numId="4">
    <w:abstractNumId w:val="4"/>
  </w:num>
  <w:num w:numId="5">
    <w:abstractNumId w:val="11"/>
  </w:num>
  <w:num w:numId="6">
    <w:abstractNumId w:val="8"/>
  </w:num>
  <w:num w:numId="7">
    <w:abstractNumId w:val="6"/>
  </w:num>
  <w:num w:numId="8">
    <w:abstractNumId w:val="5"/>
  </w:num>
  <w:num w:numId="9">
    <w:abstractNumId w:val="12"/>
  </w:num>
  <w:num w:numId="10">
    <w:abstractNumId w:val="0"/>
  </w:num>
  <w:num w:numId="11">
    <w:abstractNumId w:val="14"/>
  </w:num>
  <w:num w:numId="12">
    <w:abstractNumId w:val="3"/>
  </w:num>
  <w:num w:numId="13">
    <w:abstractNumId w:val="1"/>
  </w:num>
  <w:num w:numId="14">
    <w:abstractNumId w:val="9"/>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2AE0"/>
    <w:rsid w:val="000224EF"/>
    <w:rsid w:val="00060E68"/>
    <w:rsid w:val="000C4484"/>
    <w:rsid w:val="000D0A85"/>
    <w:rsid w:val="000E788D"/>
    <w:rsid w:val="00144560"/>
    <w:rsid w:val="00167F36"/>
    <w:rsid w:val="001A1F7A"/>
    <w:rsid w:val="001A4D9A"/>
    <w:rsid w:val="001D023B"/>
    <w:rsid w:val="001F15A9"/>
    <w:rsid w:val="0023424D"/>
    <w:rsid w:val="00234433"/>
    <w:rsid w:val="00284816"/>
    <w:rsid w:val="00291346"/>
    <w:rsid w:val="002A5E7A"/>
    <w:rsid w:val="00333831"/>
    <w:rsid w:val="003934C7"/>
    <w:rsid w:val="00401750"/>
    <w:rsid w:val="0040601C"/>
    <w:rsid w:val="00416E0A"/>
    <w:rsid w:val="004D6050"/>
    <w:rsid w:val="004D66C3"/>
    <w:rsid w:val="005577D7"/>
    <w:rsid w:val="00576642"/>
    <w:rsid w:val="005C4E20"/>
    <w:rsid w:val="006365F2"/>
    <w:rsid w:val="00642AE0"/>
    <w:rsid w:val="006A0C27"/>
    <w:rsid w:val="006F03AB"/>
    <w:rsid w:val="00745130"/>
    <w:rsid w:val="00791A46"/>
    <w:rsid w:val="007F08AB"/>
    <w:rsid w:val="007F6AC7"/>
    <w:rsid w:val="0082051F"/>
    <w:rsid w:val="008259B7"/>
    <w:rsid w:val="0083575D"/>
    <w:rsid w:val="00995245"/>
    <w:rsid w:val="009A6F4C"/>
    <w:rsid w:val="009D1AFB"/>
    <w:rsid w:val="00A831CF"/>
    <w:rsid w:val="00AB2E55"/>
    <w:rsid w:val="00AD4EB5"/>
    <w:rsid w:val="00AE2E42"/>
    <w:rsid w:val="00B1306A"/>
    <w:rsid w:val="00B13D13"/>
    <w:rsid w:val="00B52A47"/>
    <w:rsid w:val="00B95DF3"/>
    <w:rsid w:val="00C32171"/>
    <w:rsid w:val="00C36320"/>
    <w:rsid w:val="00D74FF3"/>
    <w:rsid w:val="00D82097"/>
    <w:rsid w:val="00D8681D"/>
    <w:rsid w:val="00D91AB9"/>
    <w:rsid w:val="00DF543F"/>
    <w:rsid w:val="00E13CD3"/>
    <w:rsid w:val="00E70E38"/>
    <w:rsid w:val="00E77A74"/>
    <w:rsid w:val="00EB2853"/>
    <w:rsid w:val="00F1659B"/>
    <w:rsid w:val="00F41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2AE0"/>
    <w:pPr>
      <w:autoSpaceDE w:val="0"/>
      <w:autoSpaceDN w:val="0"/>
      <w:adjustRightInd w:val="0"/>
      <w:spacing w:after="0" w:line="240" w:lineRule="auto"/>
    </w:pPr>
    <w:rPr>
      <w:rFonts w:ascii="Times New Roman" w:hAnsi="Times New Roman" w:cs="Times New Roman"/>
      <w:color w:val="000000"/>
      <w:sz w:val="24"/>
      <w:szCs w:val="24"/>
      <w:lang w:bidi="bn-IN"/>
    </w:rPr>
  </w:style>
  <w:style w:type="table" w:styleId="LightList-Accent6">
    <w:name w:val="Light List Accent 6"/>
    <w:basedOn w:val="TableNormal"/>
    <w:uiPriority w:val="61"/>
    <w:rsid w:val="00F1659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Hyperlink">
    <w:name w:val="Hyperlink"/>
    <w:basedOn w:val="DefaultParagraphFont"/>
    <w:uiPriority w:val="99"/>
    <w:unhideWhenUsed/>
    <w:rsid w:val="009D1A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5302840">
      <w:bodyDiv w:val="1"/>
      <w:marLeft w:val="0"/>
      <w:marRight w:val="0"/>
      <w:marTop w:val="0"/>
      <w:marBottom w:val="0"/>
      <w:divBdr>
        <w:top w:val="none" w:sz="0" w:space="0" w:color="auto"/>
        <w:left w:val="none" w:sz="0" w:space="0" w:color="auto"/>
        <w:bottom w:val="none" w:sz="0" w:space="0" w:color="auto"/>
        <w:right w:val="none" w:sz="0" w:space="0" w:color="auto"/>
      </w:divBdr>
    </w:div>
    <w:div w:id="415130581">
      <w:bodyDiv w:val="1"/>
      <w:marLeft w:val="0"/>
      <w:marRight w:val="0"/>
      <w:marTop w:val="0"/>
      <w:marBottom w:val="0"/>
      <w:divBdr>
        <w:top w:val="none" w:sz="0" w:space="0" w:color="auto"/>
        <w:left w:val="none" w:sz="0" w:space="0" w:color="auto"/>
        <w:bottom w:val="none" w:sz="0" w:space="0" w:color="auto"/>
        <w:right w:val="none" w:sz="0" w:space="0" w:color="auto"/>
      </w:divBdr>
    </w:div>
    <w:div w:id="1398624449">
      <w:bodyDiv w:val="1"/>
      <w:marLeft w:val="0"/>
      <w:marRight w:val="0"/>
      <w:marTop w:val="0"/>
      <w:marBottom w:val="0"/>
      <w:divBdr>
        <w:top w:val="none" w:sz="0" w:space="0" w:color="auto"/>
        <w:left w:val="none" w:sz="0" w:space="0" w:color="auto"/>
        <w:bottom w:val="none" w:sz="0" w:space="0" w:color="auto"/>
        <w:right w:val="none" w:sz="0" w:space="0" w:color="auto"/>
      </w:divBdr>
      <w:divsChild>
        <w:div w:id="590430549">
          <w:marLeft w:val="432"/>
          <w:marRight w:val="0"/>
          <w:marTop w:val="120"/>
          <w:marBottom w:val="0"/>
          <w:divBdr>
            <w:top w:val="none" w:sz="0" w:space="0" w:color="auto"/>
            <w:left w:val="none" w:sz="0" w:space="0" w:color="auto"/>
            <w:bottom w:val="none" w:sz="0" w:space="0" w:color="auto"/>
            <w:right w:val="none" w:sz="0" w:space="0" w:color="auto"/>
          </w:divBdr>
        </w:div>
        <w:div w:id="1961298258">
          <w:marLeft w:val="432"/>
          <w:marRight w:val="0"/>
          <w:marTop w:val="120"/>
          <w:marBottom w:val="0"/>
          <w:divBdr>
            <w:top w:val="none" w:sz="0" w:space="0" w:color="auto"/>
            <w:left w:val="none" w:sz="0" w:space="0" w:color="auto"/>
            <w:bottom w:val="none" w:sz="0" w:space="0" w:color="auto"/>
            <w:right w:val="none" w:sz="0" w:space="0" w:color="auto"/>
          </w:divBdr>
        </w:div>
        <w:div w:id="588932638">
          <w:marLeft w:val="432"/>
          <w:marRight w:val="0"/>
          <w:marTop w:val="120"/>
          <w:marBottom w:val="0"/>
          <w:divBdr>
            <w:top w:val="none" w:sz="0" w:space="0" w:color="auto"/>
            <w:left w:val="none" w:sz="0" w:space="0" w:color="auto"/>
            <w:bottom w:val="none" w:sz="0" w:space="0" w:color="auto"/>
            <w:right w:val="none" w:sz="0" w:space="0" w:color="auto"/>
          </w:divBdr>
        </w:div>
        <w:div w:id="1060982708">
          <w:marLeft w:val="432"/>
          <w:marRight w:val="0"/>
          <w:marTop w:val="120"/>
          <w:marBottom w:val="0"/>
          <w:divBdr>
            <w:top w:val="none" w:sz="0" w:space="0" w:color="auto"/>
            <w:left w:val="none" w:sz="0" w:space="0" w:color="auto"/>
            <w:bottom w:val="none" w:sz="0" w:space="0" w:color="auto"/>
            <w:right w:val="none" w:sz="0" w:space="0" w:color="auto"/>
          </w:divBdr>
        </w:div>
        <w:div w:id="993921069">
          <w:marLeft w:val="432"/>
          <w:marRight w:val="0"/>
          <w:marTop w:val="120"/>
          <w:marBottom w:val="0"/>
          <w:divBdr>
            <w:top w:val="none" w:sz="0" w:space="0" w:color="auto"/>
            <w:left w:val="none" w:sz="0" w:space="0" w:color="auto"/>
            <w:bottom w:val="none" w:sz="0" w:space="0" w:color="auto"/>
            <w:right w:val="none" w:sz="0" w:space="0" w:color="auto"/>
          </w:divBdr>
        </w:div>
        <w:div w:id="984285847">
          <w:marLeft w:val="432"/>
          <w:marRight w:val="0"/>
          <w:marTop w:val="120"/>
          <w:marBottom w:val="0"/>
          <w:divBdr>
            <w:top w:val="none" w:sz="0" w:space="0" w:color="auto"/>
            <w:left w:val="none" w:sz="0" w:space="0" w:color="auto"/>
            <w:bottom w:val="none" w:sz="0" w:space="0" w:color="auto"/>
            <w:right w:val="none" w:sz="0" w:space="0" w:color="auto"/>
          </w:divBdr>
        </w:div>
      </w:divsChild>
    </w:div>
    <w:div w:id="2049447554">
      <w:bodyDiv w:val="1"/>
      <w:marLeft w:val="0"/>
      <w:marRight w:val="0"/>
      <w:marTop w:val="0"/>
      <w:marBottom w:val="0"/>
      <w:divBdr>
        <w:top w:val="none" w:sz="0" w:space="0" w:color="auto"/>
        <w:left w:val="none" w:sz="0" w:space="0" w:color="auto"/>
        <w:bottom w:val="none" w:sz="0" w:space="0" w:color="auto"/>
        <w:right w:val="none" w:sz="0" w:space="0" w:color="auto"/>
      </w:divBdr>
      <w:divsChild>
        <w:div w:id="214893563">
          <w:marLeft w:val="432"/>
          <w:marRight w:val="0"/>
          <w:marTop w:val="120"/>
          <w:marBottom w:val="0"/>
          <w:divBdr>
            <w:top w:val="none" w:sz="0" w:space="0" w:color="auto"/>
            <w:left w:val="none" w:sz="0" w:space="0" w:color="auto"/>
            <w:bottom w:val="none" w:sz="0" w:space="0" w:color="auto"/>
            <w:right w:val="none" w:sz="0" w:space="0" w:color="auto"/>
          </w:divBdr>
        </w:div>
        <w:div w:id="817571993">
          <w:marLeft w:val="432"/>
          <w:marRight w:val="0"/>
          <w:marTop w:val="120"/>
          <w:marBottom w:val="0"/>
          <w:divBdr>
            <w:top w:val="none" w:sz="0" w:space="0" w:color="auto"/>
            <w:left w:val="none" w:sz="0" w:space="0" w:color="auto"/>
            <w:bottom w:val="none" w:sz="0" w:space="0" w:color="auto"/>
            <w:right w:val="none" w:sz="0" w:space="0" w:color="auto"/>
          </w:divBdr>
        </w:div>
        <w:div w:id="2006856271">
          <w:marLeft w:val="432"/>
          <w:marRight w:val="0"/>
          <w:marTop w:val="120"/>
          <w:marBottom w:val="0"/>
          <w:divBdr>
            <w:top w:val="none" w:sz="0" w:space="0" w:color="auto"/>
            <w:left w:val="none" w:sz="0" w:space="0" w:color="auto"/>
            <w:bottom w:val="none" w:sz="0" w:space="0" w:color="auto"/>
            <w:right w:val="none" w:sz="0" w:space="0" w:color="auto"/>
          </w:divBdr>
        </w:div>
        <w:div w:id="484006701">
          <w:marLeft w:val="432"/>
          <w:marRight w:val="0"/>
          <w:marTop w:val="120"/>
          <w:marBottom w:val="0"/>
          <w:divBdr>
            <w:top w:val="none" w:sz="0" w:space="0" w:color="auto"/>
            <w:left w:val="none" w:sz="0" w:space="0" w:color="auto"/>
            <w:bottom w:val="none" w:sz="0" w:space="0" w:color="auto"/>
            <w:right w:val="none" w:sz="0" w:space="0" w:color="auto"/>
          </w:divBdr>
        </w:div>
        <w:div w:id="1700082504">
          <w:marLeft w:val="432"/>
          <w:marRight w:val="0"/>
          <w:marTop w:val="120"/>
          <w:marBottom w:val="0"/>
          <w:divBdr>
            <w:top w:val="none" w:sz="0" w:space="0" w:color="auto"/>
            <w:left w:val="none" w:sz="0" w:space="0" w:color="auto"/>
            <w:bottom w:val="none" w:sz="0" w:space="0" w:color="auto"/>
            <w:right w:val="none" w:sz="0" w:space="0" w:color="auto"/>
          </w:divBdr>
        </w:div>
      </w:divsChild>
    </w:div>
    <w:div w:id="2128354133">
      <w:bodyDiv w:val="1"/>
      <w:marLeft w:val="0"/>
      <w:marRight w:val="0"/>
      <w:marTop w:val="0"/>
      <w:marBottom w:val="0"/>
      <w:divBdr>
        <w:top w:val="none" w:sz="0" w:space="0" w:color="auto"/>
        <w:left w:val="none" w:sz="0" w:space="0" w:color="auto"/>
        <w:bottom w:val="none" w:sz="0" w:space="0" w:color="auto"/>
        <w:right w:val="none" w:sz="0" w:space="0" w:color="auto"/>
      </w:divBdr>
      <w:divsChild>
        <w:div w:id="1280525326">
          <w:marLeft w:val="432"/>
          <w:marRight w:val="0"/>
          <w:marTop w:val="120"/>
          <w:marBottom w:val="0"/>
          <w:divBdr>
            <w:top w:val="none" w:sz="0" w:space="0" w:color="auto"/>
            <w:left w:val="none" w:sz="0" w:space="0" w:color="auto"/>
            <w:bottom w:val="none" w:sz="0" w:space="0" w:color="auto"/>
            <w:right w:val="none" w:sz="0" w:space="0" w:color="auto"/>
          </w:divBdr>
        </w:div>
        <w:div w:id="1876575966">
          <w:marLeft w:val="432"/>
          <w:marRight w:val="0"/>
          <w:marTop w:val="120"/>
          <w:marBottom w:val="0"/>
          <w:divBdr>
            <w:top w:val="none" w:sz="0" w:space="0" w:color="auto"/>
            <w:left w:val="none" w:sz="0" w:space="0" w:color="auto"/>
            <w:bottom w:val="none" w:sz="0" w:space="0" w:color="auto"/>
            <w:right w:val="none" w:sz="0" w:space="0" w:color="auto"/>
          </w:divBdr>
        </w:div>
        <w:div w:id="1283993869">
          <w:marLeft w:val="432"/>
          <w:marRight w:val="0"/>
          <w:marTop w:val="120"/>
          <w:marBottom w:val="0"/>
          <w:divBdr>
            <w:top w:val="none" w:sz="0" w:space="0" w:color="auto"/>
            <w:left w:val="none" w:sz="0" w:space="0" w:color="auto"/>
            <w:bottom w:val="none" w:sz="0" w:space="0" w:color="auto"/>
            <w:right w:val="none" w:sz="0" w:space="0" w:color="auto"/>
          </w:divBdr>
        </w:div>
        <w:div w:id="1251965678">
          <w:marLeft w:val="432"/>
          <w:marRight w:val="0"/>
          <w:marTop w:val="120"/>
          <w:marBottom w:val="0"/>
          <w:divBdr>
            <w:top w:val="none" w:sz="0" w:space="0" w:color="auto"/>
            <w:left w:val="none" w:sz="0" w:space="0" w:color="auto"/>
            <w:bottom w:val="none" w:sz="0" w:space="0" w:color="auto"/>
            <w:right w:val="none" w:sz="0" w:space="0" w:color="auto"/>
          </w:divBdr>
        </w:div>
        <w:div w:id="689600832">
          <w:marLeft w:val="432"/>
          <w:marRight w:val="0"/>
          <w:marTop w:val="120"/>
          <w:marBottom w:val="0"/>
          <w:divBdr>
            <w:top w:val="none" w:sz="0" w:space="0" w:color="auto"/>
            <w:left w:val="none" w:sz="0" w:space="0" w:color="auto"/>
            <w:bottom w:val="none" w:sz="0" w:space="0" w:color="auto"/>
            <w:right w:val="none" w:sz="0" w:space="0" w:color="auto"/>
          </w:divBdr>
        </w:div>
        <w:div w:id="702754861">
          <w:marLeft w:val="432"/>
          <w:marRight w:val="0"/>
          <w:marTop w:val="120"/>
          <w:marBottom w:val="0"/>
          <w:divBdr>
            <w:top w:val="none" w:sz="0" w:space="0" w:color="auto"/>
            <w:left w:val="none" w:sz="0" w:space="0" w:color="auto"/>
            <w:bottom w:val="none" w:sz="0" w:space="0" w:color="auto"/>
            <w:right w:val="none" w:sz="0" w:space="0" w:color="auto"/>
          </w:divBdr>
        </w:div>
        <w:div w:id="101596319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med.tazmeen@orthsout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7</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24</cp:revision>
  <cp:lastPrinted>2017-06-06T09:14:00Z</cp:lastPrinted>
  <dcterms:created xsi:type="dcterms:W3CDTF">2017-06-06T07:19:00Z</dcterms:created>
  <dcterms:modified xsi:type="dcterms:W3CDTF">2017-06-13T03:21:00Z</dcterms:modified>
</cp:coreProperties>
</file>